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57B536"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8B217A6">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0F59CA86" w14:textId="2A779682" w:rsidR="00162930" w:rsidRPr="00162930" w:rsidRDefault="00162930" w:rsidP="002D664C">
      <w:pPr>
        <w:pStyle w:val="CoverDocumentTitle"/>
        <w:spacing w:after="0"/>
        <w:rPr>
          <w:rFonts w:ascii="Roboto" w:hAnsi="Roboto" w:cstheme="minorHAnsi"/>
          <w:sz w:val="56"/>
          <w:szCs w:val="56"/>
        </w:rPr>
      </w:pPr>
      <w:r w:rsidRPr="00162930">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2F584A3"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E0186">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C37F564" w:rsidR="00F150B0" w:rsidRPr="002D664C" w:rsidRDefault="001A568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Assessment and A</w:t>
      </w:r>
      <w:r w:rsidR="00D64F1D">
        <w:rPr>
          <w:rFonts w:asciiTheme="minorHAnsi" w:hAnsiTheme="minorHAnsi" w:cstheme="minorHAnsi"/>
          <w:b w:val="0"/>
          <w:bCs/>
          <w:sz w:val="44"/>
          <w:szCs w:val="44"/>
        </w:rPr>
        <w:t>uthorization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08ADF9A"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Version:</w:t>
      </w:r>
    </w:p>
    <w:p w14:paraId="1AB104DE" w14:textId="77777777" w:rsidR="00894B0A" w:rsidRPr="00894B0A" w:rsidRDefault="00894B0A" w:rsidP="00894B0A">
      <w:pPr>
        <w:spacing w:after="60" w:line="240" w:lineRule="auto"/>
        <w:contextualSpacing/>
        <w:jc w:val="center"/>
        <w:rPr>
          <w:rFonts w:ascii="Calibri" w:eastAsia="Yu Gothic Light" w:hAnsi="Calibri" w:cs="Calibri"/>
          <w:color w:val="FF0000"/>
          <w:spacing w:val="10"/>
          <w:kern w:val="28"/>
        </w:rPr>
      </w:pPr>
      <w:r w:rsidRPr="00894B0A">
        <w:rPr>
          <w:rFonts w:ascii="Yu Gothic Light" w:eastAsia="Yu Gothic Light" w:hAnsi="Yu Gothic Light" w:cs="Calibri"/>
          <w:color w:val="FF0000"/>
          <w:spacing w:val="10"/>
          <w:kern w:val="28"/>
        </w:rPr>
        <w:t>{N.N}</w:t>
      </w:r>
    </w:p>
    <w:p w14:paraId="14147E1C"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Date:</w:t>
      </w:r>
    </w:p>
    <w:p w14:paraId="365474DA" w14:textId="44BEA6CA" w:rsidR="00237787" w:rsidRPr="000B67A1" w:rsidRDefault="00894B0A" w:rsidP="00133FBE">
      <w:pPr>
        <w:spacing w:after="60" w:line="240" w:lineRule="auto"/>
        <w:contextualSpacing/>
        <w:jc w:val="center"/>
        <w:rPr>
          <w:rFonts w:cstheme="minorHAnsi"/>
        </w:rPr>
      </w:pPr>
      <w:r w:rsidRPr="00894B0A">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DD75C9">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9D4B3"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187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265055" w:rsidR="004B5545" w:rsidRDefault="004B5545" w:rsidP="005721FE">
            <w:pPr>
              <w:pStyle w:val="BodyText"/>
            </w:pPr>
          </w:p>
        </w:tc>
        <w:tc>
          <w:tcPr>
            <w:tcW w:w="1530" w:type="dxa"/>
          </w:tcPr>
          <w:p w14:paraId="7E8077B9" w14:textId="7289FFC6" w:rsidR="004B5545" w:rsidRDefault="004B5545" w:rsidP="005721FE">
            <w:pPr>
              <w:pStyle w:val="BodyText"/>
            </w:pPr>
          </w:p>
        </w:tc>
        <w:tc>
          <w:tcPr>
            <w:tcW w:w="3671" w:type="dxa"/>
          </w:tcPr>
          <w:p w14:paraId="217DFE87" w14:textId="74C63271" w:rsidR="004B5545" w:rsidRDefault="004B5545" w:rsidP="005721FE">
            <w:pPr>
              <w:pStyle w:val="BodyText"/>
            </w:pPr>
          </w:p>
        </w:tc>
        <w:tc>
          <w:tcPr>
            <w:tcW w:w="2362" w:type="dxa"/>
          </w:tcPr>
          <w:p w14:paraId="799A4081" w14:textId="7FEE51D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391876" w:displacedByCustomXml="next"/>
    <w:sdt>
      <w:sdtPr>
        <w:rPr>
          <w:b w:val="0"/>
          <w:caps w:val="0"/>
        </w:rPr>
        <w:id w:val="136386178"/>
        <w:docPartObj>
          <w:docPartGallery w:val="Table of Contents"/>
          <w:docPartUnique/>
        </w:docPartObj>
      </w:sdtPr>
      <w:sdtEndPr>
        <w:rPr>
          <w:bCs/>
          <w:noProof/>
        </w:rPr>
      </w:sdtEndPr>
      <w:sdtContent>
        <w:p w14:paraId="782403B7" w14:textId="71E53FF0" w:rsidR="00DD75C9"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1875" w:history="1">
            <w:r w:rsidR="00DD75C9" w:rsidRPr="00DD3C7B">
              <w:rPr>
                <w:rStyle w:val="Hyperlink"/>
                <w:noProof/>
              </w:rPr>
              <w:t>Document Revision History</w:t>
            </w:r>
            <w:r w:rsidR="00DD75C9">
              <w:rPr>
                <w:noProof/>
                <w:webHidden/>
              </w:rPr>
              <w:tab/>
            </w:r>
            <w:r w:rsidR="00DD75C9">
              <w:rPr>
                <w:noProof/>
                <w:webHidden/>
              </w:rPr>
              <w:fldChar w:fldCharType="begin"/>
            </w:r>
            <w:r w:rsidR="00DD75C9">
              <w:rPr>
                <w:noProof/>
                <w:webHidden/>
              </w:rPr>
              <w:instrText xml:space="preserve"> PAGEREF _Toc196391875 \h </w:instrText>
            </w:r>
            <w:r w:rsidR="00DD75C9">
              <w:rPr>
                <w:noProof/>
                <w:webHidden/>
              </w:rPr>
            </w:r>
            <w:r w:rsidR="00DD75C9">
              <w:rPr>
                <w:noProof/>
                <w:webHidden/>
              </w:rPr>
              <w:fldChar w:fldCharType="separate"/>
            </w:r>
            <w:r w:rsidR="00DD75C9">
              <w:rPr>
                <w:noProof/>
                <w:webHidden/>
              </w:rPr>
              <w:t>1</w:t>
            </w:r>
            <w:r w:rsidR="00DD75C9">
              <w:rPr>
                <w:noProof/>
                <w:webHidden/>
              </w:rPr>
              <w:fldChar w:fldCharType="end"/>
            </w:r>
          </w:hyperlink>
        </w:p>
        <w:p w14:paraId="18AF8675" w14:textId="5EC8DCF5" w:rsidR="00DD75C9" w:rsidRDefault="00DD75C9">
          <w:pPr>
            <w:pStyle w:val="TOC1"/>
            <w:tabs>
              <w:tab w:val="right" w:leader="dot" w:pos="9350"/>
            </w:tabs>
            <w:rPr>
              <w:rFonts w:eastAsiaTheme="minorEastAsia"/>
              <w:b w:val="0"/>
              <w:caps w:val="0"/>
              <w:noProof/>
              <w:kern w:val="2"/>
              <w:sz w:val="24"/>
              <w:szCs w:val="24"/>
              <w14:ligatures w14:val="standardContextual"/>
            </w:rPr>
          </w:pPr>
          <w:hyperlink w:anchor="_Toc196391876" w:history="1">
            <w:r w:rsidRPr="00DD3C7B">
              <w:rPr>
                <w:rStyle w:val="Hyperlink"/>
                <w:noProof/>
              </w:rPr>
              <w:t>Table of Contents</w:t>
            </w:r>
            <w:r>
              <w:rPr>
                <w:noProof/>
                <w:webHidden/>
              </w:rPr>
              <w:tab/>
            </w:r>
            <w:r>
              <w:rPr>
                <w:noProof/>
                <w:webHidden/>
              </w:rPr>
              <w:fldChar w:fldCharType="begin"/>
            </w:r>
            <w:r>
              <w:rPr>
                <w:noProof/>
                <w:webHidden/>
              </w:rPr>
              <w:instrText xml:space="preserve"> PAGEREF _Toc196391876 \h </w:instrText>
            </w:r>
            <w:r>
              <w:rPr>
                <w:noProof/>
                <w:webHidden/>
              </w:rPr>
            </w:r>
            <w:r>
              <w:rPr>
                <w:noProof/>
                <w:webHidden/>
              </w:rPr>
              <w:fldChar w:fldCharType="separate"/>
            </w:r>
            <w:r>
              <w:rPr>
                <w:noProof/>
                <w:webHidden/>
              </w:rPr>
              <w:t>2</w:t>
            </w:r>
            <w:r>
              <w:rPr>
                <w:noProof/>
                <w:webHidden/>
              </w:rPr>
              <w:fldChar w:fldCharType="end"/>
            </w:r>
          </w:hyperlink>
        </w:p>
        <w:p w14:paraId="20C5FD77" w14:textId="12B853B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7" w:history="1">
            <w:r w:rsidRPr="00DD3C7B">
              <w:rPr>
                <w:rStyle w:val="Hyperlink"/>
                <w:noProof/>
              </w:rPr>
              <w:t>1</w:t>
            </w:r>
            <w:r>
              <w:rPr>
                <w:rFonts w:eastAsiaTheme="minorEastAsia"/>
                <w:b w:val="0"/>
                <w:caps w:val="0"/>
                <w:noProof/>
                <w:kern w:val="2"/>
                <w:sz w:val="24"/>
                <w:szCs w:val="24"/>
                <w14:ligatures w14:val="standardContextual"/>
              </w:rPr>
              <w:tab/>
            </w:r>
            <w:r w:rsidRPr="00DD3C7B">
              <w:rPr>
                <w:rStyle w:val="Hyperlink"/>
                <w:noProof/>
              </w:rPr>
              <w:t>Introduction</w:t>
            </w:r>
            <w:r>
              <w:rPr>
                <w:noProof/>
                <w:webHidden/>
              </w:rPr>
              <w:tab/>
            </w:r>
            <w:r>
              <w:rPr>
                <w:noProof/>
                <w:webHidden/>
              </w:rPr>
              <w:fldChar w:fldCharType="begin"/>
            </w:r>
            <w:r>
              <w:rPr>
                <w:noProof/>
                <w:webHidden/>
              </w:rPr>
              <w:instrText xml:space="preserve"> PAGEREF _Toc196391877 \h </w:instrText>
            </w:r>
            <w:r>
              <w:rPr>
                <w:noProof/>
                <w:webHidden/>
              </w:rPr>
            </w:r>
            <w:r>
              <w:rPr>
                <w:noProof/>
                <w:webHidden/>
              </w:rPr>
              <w:fldChar w:fldCharType="separate"/>
            </w:r>
            <w:r>
              <w:rPr>
                <w:noProof/>
                <w:webHidden/>
              </w:rPr>
              <w:t>3</w:t>
            </w:r>
            <w:r>
              <w:rPr>
                <w:noProof/>
                <w:webHidden/>
              </w:rPr>
              <w:fldChar w:fldCharType="end"/>
            </w:r>
          </w:hyperlink>
        </w:p>
        <w:p w14:paraId="6699723B" w14:textId="40E925A9"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8" w:history="1">
            <w:r w:rsidRPr="00DD3C7B">
              <w:rPr>
                <w:rStyle w:val="Hyperlink"/>
                <w:noProof/>
              </w:rPr>
              <w:t>2</w:t>
            </w:r>
            <w:r>
              <w:rPr>
                <w:rFonts w:eastAsiaTheme="minorEastAsia"/>
                <w:b w:val="0"/>
                <w:caps w:val="0"/>
                <w:noProof/>
                <w:kern w:val="2"/>
                <w:sz w:val="24"/>
                <w:szCs w:val="24"/>
                <w14:ligatures w14:val="standardContextual"/>
              </w:rPr>
              <w:tab/>
            </w:r>
            <w:r w:rsidRPr="00DD3C7B">
              <w:rPr>
                <w:rStyle w:val="Hyperlink"/>
                <w:noProof/>
              </w:rPr>
              <w:t>Purpose</w:t>
            </w:r>
            <w:r>
              <w:rPr>
                <w:noProof/>
                <w:webHidden/>
              </w:rPr>
              <w:tab/>
            </w:r>
            <w:r>
              <w:rPr>
                <w:noProof/>
                <w:webHidden/>
              </w:rPr>
              <w:fldChar w:fldCharType="begin"/>
            </w:r>
            <w:r>
              <w:rPr>
                <w:noProof/>
                <w:webHidden/>
              </w:rPr>
              <w:instrText xml:space="preserve"> PAGEREF _Toc196391878 \h </w:instrText>
            </w:r>
            <w:r>
              <w:rPr>
                <w:noProof/>
                <w:webHidden/>
              </w:rPr>
            </w:r>
            <w:r>
              <w:rPr>
                <w:noProof/>
                <w:webHidden/>
              </w:rPr>
              <w:fldChar w:fldCharType="separate"/>
            </w:r>
            <w:r>
              <w:rPr>
                <w:noProof/>
                <w:webHidden/>
              </w:rPr>
              <w:t>3</w:t>
            </w:r>
            <w:r>
              <w:rPr>
                <w:noProof/>
                <w:webHidden/>
              </w:rPr>
              <w:fldChar w:fldCharType="end"/>
            </w:r>
          </w:hyperlink>
        </w:p>
        <w:p w14:paraId="27C01D86" w14:textId="6BBDDF55"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9" w:history="1">
            <w:r w:rsidRPr="00DD3C7B">
              <w:rPr>
                <w:rStyle w:val="Hyperlink"/>
                <w:noProof/>
              </w:rPr>
              <w:t>3</w:t>
            </w:r>
            <w:r>
              <w:rPr>
                <w:rFonts w:eastAsiaTheme="minorEastAsia"/>
                <w:b w:val="0"/>
                <w:caps w:val="0"/>
                <w:noProof/>
                <w:kern w:val="2"/>
                <w:sz w:val="24"/>
                <w:szCs w:val="24"/>
                <w14:ligatures w14:val="standardContextual"/>
              </w:rPr>
              <w:tab/>
            </w:r>
            <w:r w:rsidRPr="00DD3C7B">
              <w:rPr>
                <w:rStyle w:val="Hyperlink"/>
                <w:noProof/>
              </w:rPr>
              <w:t>Scope</w:t>
            </w:r>
            <w:r>
              <w:rPr>
                <w:noProof/>
                <w:webHidden/>
              </w:rPr>
              <w:tab/>
            </w:r>
            <w:r>
              <w:rPr>
                <w:noProof/>
                <w:webHidden/>
              </w:rPr>
              <w:fldChar w:fldCharType="begin"/>
            </w:r>
            <w:r>
              <w:rPr>
                <w:noProof/>
                <w:webHidden/>
              </w:rPr>
              <w:instrText xml:space="preserve"> PAGEREF _Toc196391879 \h </w:instrText>
            </w:r>
            <w:r>
              <w:rPr>
                <w:noProof/>
                <w:webHidden/>
              </w:rPr>
            </w:r>
            <w:r>
              <w:rPr>
                <w:noProof/>
                <w:webHidden/>
              </w:rPr>
              <w:fldChar w:fldCharType="separate"/>
            </w:r>
            <w:r>
              <w:rPr>
                <w:noProof/>
                <w:webHidden/>
              </w:rPr>
              <w:t>3</w:t>
            </w:r>
            <w:r>
              <w:rPr>
                <w:noProof/>
                <w:webHidden/>
              </w:rPr>
              <w:fldChar w:fldCharType="end"/>
            </w:r>
          </w:hyperlink>
        </w:p>
        <w:p w14:paraId="10395A3A" w14:textId="72D7200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0" w:history="1">
            <w:r w:rsidRPr="00DD3C7B">
              <w:rPr>
                <w:rStyle w:val="Hyperlink"/>
                <w:noProof/>
              </w:rPr>
              <w:t>4</w:t>
            </w:r>
            <w:r>
              <w:rPr>
                <w:rFonts w:eastAsiaTheme="minorEastAsia"/>
                <w:b w:val="0"/>
                <w:caps w:val="0"/>
                <w:noProof/>
                <w:kern w:val="2"/>
                <w:sz w:val="24"/>
                <w:szCs w:val="24"/>
                <w14:ligatures w14:val="standardContextual"/>
              </w:rPr>
              <w:tab/>
            </w:r>
            <w:r w:rsidRPr="00DD3C7B">
              <w:rPr>
                <w:rStyle w:val="Hyperlink"/>
                <w:noProof/>
              </w:rPr>
              <w:t>Roles and Responsibilities</w:t>
            </w:r>
            <w:r>
              <w:rPr>
                <w:noProof/>
                <w:webHidden/>
              </w:rPr>
              <w:tab/>
            </w:r>
            <w:r>
              <w:rPr>
                <w:noProof/>
                <w:webHidden/>
              </w:rPr>
              <w:fldChar w:fldCharType="begin"/>
            </w:r>
            <w:r>
              <w:rPr>
                <w:noProof/>
                <w:webHidden/>
              </w:rPr>
              <w:instrText xml:space="preserve"> PAGEREF _Toc196391880 \h </w:instrText>
            </w:r>
            <w:r>
              <w:rPr>
                <w:noProof/>
                <w:webHidden/>
              </w:rPr>
            </w:r>
            <w:r>
              <w:rPr>
                <w:noProof/>
                <w:webHidden/>
              </w:rPr>
              <w:fldChar w:fldCharType="separate"/>
            </w:r>
            <w:r>
              <w:rPr>
                <w:noProof/>
                <w:webHidden/>
              </w:rPr>
              <w:t>3</w:t>
            </w:r>
            <w:r>
              <w:rPr>
                <w:noProof/>
                <w:webHidden/>
              </w:rPr>
              <w:fldChar w:fldCharType="end"/>
            </w:r>
          </w:hyperlink>
        </w:p>
        <w:p w14:paraId="03470D8F" w14:textId="4BDE7747"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1" w:history="1">
            <w:r w:rsidRPr="00DD3C7B">
              <w:rPr>
                <w:rStyle w:val="Hyperlink"/>
                <w:noProof/>
              </w:rPr>
              <w:t>5</w:t>
            </w:r>
            <w:r>
              <w:rPr>
                <w:rFonts w:eastAsiaTheme="minorEastAsia"/>
                <w:b w:val="0"/>
                <w:caps w:val="0"/>
                <w:noProof/>
                <w:kern w:val="2"/>
                <w:sz w:val="24"/>
                <w:szCs w:val="24"/>
                <w14:ligatures w14:val="standardContextual"/>
              </w:rPr>
              <w:tab/>
            </w:r>
            <w:r w:rsidRPr="00DD3C7B">
              <w:rPr>
                <w:rStyle w:val="Hyperlink"/>
                <w:noProof/>
              </w:rPr>
              <w:t>Management Commitment</w:t>
            </w:r>
            <w:r>
              <w:rPr>
                <w:noProof/>
                <w:webHidden/>
              </w:rPr>
              <w:tab/>
            </w:r>
            <w:r>
              <w:rPr>
                <w:noProof/>
                <w:webHidden/>
              </w:rPr>
              <w:fldChar w:fldCharType="begin"/>
            </w:r>
            <w:r>
              <w:rPr>
                <w:noProof/>
                <w:webHidden/>
              </w:rPr>
              <w:instrText xml:space="preserve"> PAGEREF _Toc196391881 \h </w:instrText>
            </w:r>
            <w:r>
              <w:rPr>
                <w:noProof/>
                <w:webHidden/>
              </w:rPr>
            </w:r>
            <w:r>
              <w:rPr>
                <w:noProof/>
                <w:webHidden/>
              </w:rPr>
              <w:fldChar w:fldCharType="separate"/>
            </w:r>
            <w:r>
              <w:rPr>
                <w:noProof/>
                <w:webHidden/>
              </w:rPr>
              <w:t>4</w:t>
            </w:r>
            <w:r>
              <w:rPr>
                <w:noProof/>
                <w:webHidden/>
              </w:rPr>
              <w:fldChar w:fldCharType="end"/>
            </w:r>
          </w:hyperlink>
        </w:p>
        <w:p w14:paraId="57DFDA0D" w14:textId="348C7438"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2" w:history="1">
            <w:r w:rsidRPr="00DD3C7B">
              <w:rPr>
                <w:rStyle w:val="Hyperlink"/>
                <w:noProof/>
              </w:rPr>
              <w:t>6</w:t>
            </w:r>
            <w:r>
              <w:rPr>
                <w:rFonts w:eastAsiaTheme="minorEastAsia"/>
                <w:b w:val="0"/>
                <w:caps w:val="0"/>
                <w:noProof/>
                <w:kern w:val="2"/>
                <w:sz w:val="24"/>
                <w:szCs w:val="24"/>
                <w14:ligatures w14:val="standardContextual"/>
              </w:rPr>
              <w:tab/>
            </w:r>
            <w:r w:rsidRPr="00DD3C7B">
              <w:rPr>
                <w:rStyle w:val="Hyperlink"/>
                <w:noProof/>
              </w:rPr>
              <w:t>Authority</w:t>
            </w:r>
            <w:r>
              <w:rPr>
                <w:noProof/>
                <w:webHidden/>
              </w:rPr>
              <w:tab/>
            </w:r>
            <w:r>
              <w:rPr>
                <w:noProof/>
                <w:webHidden/>
              </w:rPr>
              <w:fldChar w:fldCharType="begin"/>
            </w:r>
            <w:r>
              <w:rPr>
                <w:noProof/>
                <w:webHidden/>
              </w:rPr>
              <w:instrText xml:space="preserve"> PAGEREF _Toc196391882 \h </w:instrText>
            </w:r>
            <w:r>
              <w:rPr>
                <w:noProof/>
                <w:webHidden/>
              </w:rPr>
            </w:r>
            <w:r>
              <w:rPr>
                <w:noProof/>
                <w:webHidden/>
              </w:rPr>
              <w:fldChar w:fldCharType="separate"/>
            </w:r>
            <w:r>
              <w:rPr>
                <w:noProof/>
                <w:webHidden/>
              </w:rPr>
              <w:t>5</w:t>
            </w:r>
            <w:r>
              <w:rPr>
                <w:noProof/>
                <w:webHidden/>
              </w:rPr>
              <w:fldChar w:fldCharType="end"/>
            </w:r>
          </w:hyperlink>
        </w:p>
        <w:p w14:paraId="41BCF9EB" w14:textId="42947883"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3" w:history="1">
            <w:r w:rsidRPr="00DD3C7B">
              <w:rPr>
                <w:rStyle w:val="Hyperlink"/>
                <w:noProof/>
              </w:rPr>
              <w:t>7</w:t>
            </w:r>
            <w:r>
              <w:rPr>
                <w:rFonts w:eastAsiaTheme="minorEastAsia"/>
                <w:b w:val="0"/>
                <w:caps w:val="0"/>
                <w:noProof/>
                <w:kern w:val="2"/>
                <w:sz w:val="24"/>
                <w:szCs w:val="24"/>
                <w14:ligatures w14:val="standardContextual"/>
              </w:rPr>
              <w:tab/>
            </w:r>
            <w:r w:rsidRPr="00DD3C7B">
              <w:rPr>
                <w:rStyle w:val="Hyperlink"/>
                <w:noProof/>
              </w:rPr>
              <w:t>Compliance</w:t>
            </w:r>
            <w:r>
              <w:rPr>
                <w:noProof/>
                <w:webHidden/>
              </w:rPr>
              <w:tab/>
            </w:r>
            <w:r>
              <w:rPr>
                <w:noProof/>
                <w:webHidden/>
              </w:rPr>
              <w:fldChar w:fldCharType="begin"/>
            </w:r>
            <w:r>
              <w:rPr>
                <w:noProof/>
                <w:webHidden/>
              </w:rPr>
              <w:instrText xml:space="preserve"> PAGEREF _Toc196391883 \h </w:instrText>
            </w:r>
            <w:r>
              <w:rPr>
                <w:noProof/>
                <w:webHidden/>
              </w:rPr>
            </w:r>
            <w:r>
              <w:rPr>
                <w:noProof/>
                <w:webHidden/>
              </w:rPr>
              <w:fldChar w:fldCharType="separate"/>
            </w:r>
            <w:r>
              <w:rPr>
                <w:noProof/>
                <w:webHidden/>
              </w:rPr>
              <w:t>5</w:t>
            </w:r>
            <w:r>
              <w:rPr>
                <w:noProof/>
                <w:webHidden/>
              </w:rPr>
              <w:fldChar w:fldCharType="end"/>
            </w:r>
          </w:hyperlink>
        </w:p>
        <w:p w14:paraId="09CC8B02" w14:textId="482E8FD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4" w:history="1">
            <w:r w:rsidRPr="00DD3C7B">
              <w:rPr>
                <w:rStyle w:val="Hyperlink"/>
                <w:noProof/>
              </w:rPr>
              <w:t>8</w:t>
            </w:r>
            <w:r>
              <w:rPr>
                <w:rFonts w:eastAsiaTheme="minorEastAsia"/>
                <w:b w:val="0"/>
                <w:caps w:val="0"/>
                <w:noProof/>
                <w:kern w:val="2"/>
                <w:sz w:val="24"/>
                <w:szCs w:val="24"/>
                <w14:ligatures w14:val="standardContextual"/>
              </w:rPr>
              <w:tab/>
            </w:r>
            <w:r w:rsidRPr="00DD3C7B">
              <w:rPr>
                <w:rStyle w:val="Hyperlink"/>
                <w:noProof/>
              </w:rPr>
              <w:t>Policy Requirements</w:t>
            </w:r>
            <w:r>
              <w:rPr>
                <w:noProof/>
                <w:webHidden/>
              </w:rPr>
              <w:tab/>
            </w:r>
            <w:r>
              <w:rPr>
                <w:noProof/>
                <w:webHidden/>
              </w:rPr>
              <w:fldChar w:fldCharType="begin"/>
            </w:r>
            <w:r>
              <w:rPr>
                <w:noProof/>
                <w:webHidden/>
              </w:rPr>
              <w:instrText xml:space="preserve"> PAGEREF _Toc196391884 \h </w:instrText>
            </w:r>
            <w:r>
              <w:rPr>
                <w:noProof/>
                <w:webHidden/>
              </w:rPr>
            </w:r>
            <w:r>
              <w:rPr>
                <w:noProof/>
                <w:webHidden/>
              </w:rPr>
              <w:fldChar w:fldCharType="separate"/>
            </w:r>
            <w:r>
              <w:rPr>
                <w:noProof/>
                <w:webHidden/>
              </w:rPr>
              <w:t>5</w:t>
            </w:r>
            <w:r>
              <w:rPr>
                <w:noProof/>
                <w:webHidden/>
              </w:rPr>
              <w:fldChar w:fldCharType="end"/>
            </w:r>
          </w:hyperlink>
        </w:p>
        <w:p w14:paraId="06FD8F04" w14:textId="71D12E18"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6" w:history="1">
            <w:r w:rsidRPr="00DD3C7B">
              <w:rPr>
                <w:rStyle w:val="Hyperlink"/>
              </w:rPr>
              <w:t>8.1 Security Assessment and Authorization Policies and Procedures [CA-1]</w:t>
            </w:r>
            <w:r>
              <w:rPr>
                <w:webHidden/>
              </w:rPr>
              <w:tab/>
            </w:r>
            <w:r>
              <w:rPr>
                <w:webHidden/>
              </w:rPr>
              <w:fldChar w:fldCharType="begin"/>
            </w:r>
            <w:r>
              <w:rPr>
                <w:webHidden/>
              </w:rPr>
              <w:instrText xml:space="preserve"> PAGEREF _Toc196391886 \h </w:instrText>
            </w:r>
            <w:r>
              <w:rPr>
                <w:webHidden/>
              </w:rPr>
            </w:r>
            <w:r>
              <w:rPr>
                <w:webHidden/>
              </w:rPr>
              <w:fldChar w:fldCharType="separate"/>
            </w:r>
            <w:r>
              <w:rPr>
                <w:webHidden/>
              </w:rPr>
              <w:t>5</w:t>
            </w:r>
            <w:r>
              <w:rPr>
                <w:webHidden/>
              </w:rPr>
              <w:fldChar w:fldCharType="end"/>
            </w:r>
          </w:hyperlink>
        </w:p>
        <w:p w14:paraId="48644446" w14:textId="41209464"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7" w:history="1">
            <w:r w:rsidRPr="00DD3C7B">
              <w:rPr>
                <w:rStyle w:val="Hyperlink"/>
              </w:rPr>
              <w:t>8.2 Control Assessments [CA-2, CA-2 (1,3), {CA-2 (2) High Only}]</w:t>
            </w:r>
            <w:r>
              <w:rPr>
                <w:webHidden/>
              </w:rPr>
              <w:tab/>
            </w:r>
            <w:r>
              <w:rPr>
                <w:webHidden/>
              </w:rPr>
              <w:fldChar w:fldCharType="begin"/>
            </w:r>
            <w:r>
              <w:rPr>
                <w:webHidden/>
              </w:rPr>
              <w:instrText xml:space="preserve"> PAGEREF _Toc196391887 \h </w:instrText>
            </w:r>
            <w:r>
              <w:rPr>
                <w:webHidden/>
              </w:rPr>
            </w:r>
            <w:r>
              <w:rPr>
                <w:webHidden/>
              </w:rPr>
              <w:fldChar w:fldCharType="separate"/>
            </w:r>
            <w:r>
              <w:rPr>
                <w:webHidden/>
              </w:rPr>
              <w:t>6</w:t>
            </w:r>
            <w:r>
              <w:rPr>
                <w:webHidden/>
              </w:rPr>
              <w:fldChar w:fldCharType="end"/>
            </w:r>
          </w:hyperlink>
        </w:p>
        <w:p w14:paraId="499C17A2" w14:textId="5C2875DE"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8" w:history="1">
            <w:r w:rsidRPr="00DD3C7B">
              <w:rPr>
                <w:rStyle w:val="Hyperlink"/>
              </w:rPr>
              <w:t>8.3 Leveraging Results from External Organzations [CA-2 (3)]</w:t>
            </w:r>
            <w:r>
              <w:rPr>
                <w:webHidden/>
              </w:rPr>
              <w:tab/>
            </w:r>
            <w:r>
              <w:rPr>
                <w:webHidden/>
              </w:rPr>
              <w:fldChar w:fldCharType="begin"/>
            </w:r>
            <w:r>
              <w:rPr>
                <w:webHidden/>
              </w:rPr>
              <w:instrText xml:space="preserve"> PAGEREF _Toc196391888 \h </w:instrText>
            </w:r>
            <w:r>
              <w:rPr>
                <w:webHidden/>
              </w:rPr>
            </w:r>
            <w:r>
              <w:rPr>
                <w:webHidden/>
              </w:rPr>
              <w:fldChar w:fldCharType="separate"/>
            </w:r>
            <w:r>
              <w:rPr>
                <w:webHidden/>
              </w:rPr>
              <w:t>7</w:t>
            </w:r>
            <w:r>
              <w:rPr>
                <w:webHidden/>
              </w:rPr>
              <w:fldChar w:fldCharType="end"/>
            </w:r>
          </w:hyperlink>
        </w:p>
        <w:p w14:paraId="04437267" w14:textId="6E5506E0"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9" w:history="1">
            <w:r w:rsidRPr="00DD3C7B">
              <w:rPr>
                <w:rStyle w:val="Hyperlink"/>
              </w:rPr>
              <w:t>8.4 Information Exchange [CA-3, {CA-3 (6) High Only]</w:t>
            </w:r>
            <w:r>
              <w:rPr>
                <w:webHidden/>
              </w:rPr>
              <w:tab/>
            </w:r>
            <w:r>
              <w:rPr>
                <w:webHidden/>
              </w:rPr>
              <w:fldChar w:fldCharType="begin"/>
            </w:r>
            <w:r>
              <w:rPr>
                <w:webHidden/>
              </w:rPr>
              <w:instrText xml:space="preserve"> PAGEREF _Toc196391889 \h </w:instrText>
            </w:r>
            <w:r>
              <w:rPr>
                <w:webHidden/>
              </w:rPr>
            </w:r>
            <w:r>
              <w:rPr>
                <w:webHidden/>
              </w:rPr>
              <w:fldChar w:fldCharType="separate"/>
            </w:r>
            <w:r>
              <w:rPr>
                <w:webHidden/>
              </w:rPr>
              <w:t>7</w:t>
            </w:r>
            <w:r>
              <w:rPr>
                <w:webHidden/>
              </w:rPr>
              <w:fldChar w:fldCharType="end"/>
            </w:r>
          </w:hyperlink>
        </w:p>
        <w:p w14:paraId="2A889703" w14:textId="34A3D631"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0" w:history="1">
            <w:r w:rsidRPr="00DD3C7B">
              <w:rPr>
                <w:rStyle w:val="Hyperlink"/>
              </w:rPr>
              <w:t>8.5 Plan of Action and Milestones [CA-5]</w:t>
            </w:r>
            <w:r>
              <w:rPr>
                <w:webHidden/>
              </w:rPr>
              <w:tab/>
            </w:r>
            <w:r>
              <w:rPr>
                <w:webHidden/>
              </w:rPr>
              <w:fldChar w:fldCharType="begin"/>
            </w:r>
            <w:r>
              <w:rPr>
                <w:webHidden/>
              </w:rPr>
              <w:instrText xml:space="preserve"> PAGEREF _Toc196391890 \h </w:instrText>
            </w:r>
            <w:r>
              <w:rPr>
                <w:webHidden/>
              </w:rPr>
            </w:r>
            <w:r>
              <w:rPr>
                <w:webHidden/>
              </w:rPr>
              <w:fldChar w:fldCharType="separate"/>
            </w:r>
            <w:r>
              <w:rPr>
                <w:webHidden/>
              </w:rPr>
              <w:t>7</w:t>
            </w:r>
            <w:r>
              <w:rPr>
                <w:webHidden/>
              </w:rPr>
              <w:fldChar w:fldCharType="end"/>
            </w:r>
          </w:hyperlink>
        </w:p>
        <w:p w14:paraId="55160D67" w14:textId="60E91ED7"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1" w:history="1">
            <w:r w:rsidRPr="00DD3C7B">
              <w:rPr>
                <w:rStyle w:val="Hyperlink"/>
              </w:rPr>
              <w:t>8.6 Authorization [CA-6]</w:t>
            </w:r>
            <w:r>
              <w:rPr>
                <w:webHidden/>
              </w:rPr>
              <w:tab/>
            </w:r>
            <w:r>
              <w:rPr>
                <w:webHidden/>
              </w:rPr>
              <w:fldChar w:fldCharType="begin"/>
            </w:r>
            <w:r>
              <w:rPr>
                <w:webHidden/>
              </w:rPr>
              <w:instrText xml:space="preserve"> PAGEREF _Toc196391891 \h </w:instrText>
            </w:r>
            <w:r>
              <w:rPr>
                <w:webHidden/>
              </w:rPr>
            </w:r>
            <w:r>
              <w:rPr>
                <w:webHidden/>
              </w:rPr>
              <w:fldChar w:fldCharType="separate"/>
            </w:r>
            <w:r>
              <w:rPr>
                <w:webHidden/>
              </w:rPr>
              <w:t>7</w:t>
            </w:r>
            <w:r>
              <w:rPr>
                <w:webHidden/>
              </w:rPr>
              <w:fldChar w:fldCharType="end"/>
            </w:r>
          </w:hyperlink>
        </w:p>
        <w:p w14:paraId="4A0D14EA" w14:textId="6AA95DF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2" w:history="1">
            <w:r w:rsidRPr="00DD3C7B">
              <w:rPr>
                <w:rStyle w:val="Hyperlink"/>
              </w:rPr>
              <w:t>8.7 Continuous Monitoring [CA-7, CA-7 (1,4)]</w:t>
            </w:r>
            <w:r>
              <w:rPr>
                <w:webHidden/>
              </w:rPr>
              <w:tab/>
            </w:r>
            <w:r>
              <w:rPr>
                <w:webHidden/>
              </w:rPr>
              <w:fldChar w:fldCharType="begin"/>
            </w:r>
            <w:r>
              <w:rPr>
                <w:webHidden/>
              </w:rPr>
              <w:instrText xml:space="preserve"> PAGEREF _Toc196391892 \h </w:instrText>
            </w:r>
            <w:r>
              <w:rPr>
                <w:webHidden/>
              </w:rPr>
            </w:r>
            <w:r>
              <w:rPr>
                <w:webHidden/>
              </w:rPr>
              <w:fldChar w:fldCharType="separate"/>
            </w:r>
            <w:r>
              <w:rPr>
                <w:webHidden/>
              </w:rPr>
              <w:t>8</w:t>
            </w:r>
            <w:r>
              <w:rPr>
                <w:webHidden/>
              </w:rPr>
              <w:fldChar w:fldCharType="end"/>
            </w:r>
          </w:hyperlink>
        </w:p>
        <w:p w14:paraId="72E82F72" w14:textId="0EA15CC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3" w:history="1">
            <w:r w:rsidRPr="00DD3C7B">
              <w:rPr>
                <w:rStyle w:val="Hyperlink"/>
              </w:rPr>
              <w:t>8.8 Penetration Testing [CA-8, CA-8 (1,2)]</w:t>
            </w:r>
            <w:r>
              <w:rPr>
                <w:webHidden/>
              </w:rPr>
              <w:tab/>
            </w:r>
            <w:r>
              <w:rPr>
                <w:webHidden/>
              </w:rPr>
              <w:fldChar w:fldCharType="begin"/>
            </w:r>
            <w:r>
              <w:rPr>
                <w:webHidden/>
              </w:rPr>
              <w:instrText xml:space="preserve"> PAGEREF _Toc196391893 \h </w:instrText>
            </w:r>
            <w:r>
              <w:rPr>
                <w:webHidden/>
              </w:rPr>
            </w:r>
            <w:r>
              <w:rPr>
                <w:webHidden/>
              </w:rPr>
              <w:fldChar w:fldCharType="separate"/>
            </w:r>
            <w:r>
              <w:rPr>
                <w:webHidden/>
              </w:rPr>
              <w:t>8</w:t>
            </w:r>
            <w:r>
              <w:rPr>
                <w:webHidden/>
              </w:rPr>
              <w:fldChar w:fldCharType="end"/>
            </w:r>
          </w:hyperlink>
        </w:p>
        <w:p w14:paraId="50710B78" w14:textId="468A4FE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4" w:history="1">
            <w:r w:rsidRPr="00DD3C7B">
              <w:rPr>
                <w:rStyle w:val="Hyperlink"/>
              </w:rPr>
              <w:t>8.9 Internal System Connections [CA-9]</w:t>
            </w:r>
            <w:r>
              <w:rPr>
                <w:webHidden/>
              </w:rPr>
              <w:tab/>
            </w:r>
            <w:r>
              <w:rPr>
                <w:webHidden/>
              </w:rPr>
              <w:fldChar w:fldCharType="begin"/>
            </w:r>
            <w:r>
              <w:rPr>
                <w:webHidden/>
              </w:rPr>
              <w:instrText xml:space="preserve"> PAGEREF _Toc196391894 \h </w:instrText>
            </w:r>
            <w:r>
              <w:rPr>
                <w:webHidden/>
              </w:rPr>
            </w:r>
            <w:r>
              <w:rPr>
                <w:webHidden/>
              </w:rPr>
              <w:fldChar w:fldCharType="separate"/>
            </w:r>
            <w:r>
              <w:rPr>
                <w:webHidden/>
              </w:rPr>
              <w:t>8</w:t>
            </w:r>
            <w:r>
              <w:rPr>
                <w:webHidden/>
              </w:rPr>
              <w:fldChar w:fldCharType="end"/>
            </w:r>
          </w:hyperlink>
        </w:p>
        <w:p w14:paraId="08F6D0EE" w14:textId="0DB73485" w:rsidR="004B5545" w:rsidRDefault="004B5545" w:rsidP="00402F34">
          <w:pPr>
            <w:ind w:left="270"/>
          </w:pPr>
          <w:r w:rsidRPr="00C445C9">
            <w:rPr>
              <w:bCs/>
              <w:noProof/>
            </w:rPr>
            <w:fldChar w:fldCharType="end"/>
          </w:r>
        </w:p>
      </w:sdtContent>
    </w:sdt>
    <w:p w14:paraId="72C4DE25" w14:textId="27B7C6FD" w:rsidR="00313565" w:rsidRDefault="00313565">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391877"/>
      <w:r>
        <w:lastRenderedPageBreak/>
        <w:t>Introduction</w:t>
      </w:r>
      <w:bookmarkEnd w:id="3"/>
    </w:p>
    <w:p w14:paraId="50CF9E8C" w14:textId="339016C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B0EC6" w:rsidRPr="00EB0EC6">
        <w:rPr>
          <w:color w:val="FF0000"/>
        </w:rPr>
        <w:t xml:space="preserve">’s </w:t>
      </w:r>
      <w:r w:rsidR="00722338" w:rsidRPr="00722338">
        <w:t xml:space="preserve">management and in compliance with the </w:t>
      </w:r>
      <w:r w:rsidR="005557DB">
        <w:t>Security Assessment and Authorization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391878"/>
      <w:r>
        <w:t>Purpose</w:t>
      </w:r>
      <w:bookmarkEnd w:id="4"/>
    </w:p>
    <w:p w14:paraId="4D04F962" w14:textId="777A02EF" w:rsidR="000D7710" w:rsidRDefault="000D7710" w:rsidP="00845734">
      <w:pPr>
        <w:pStyle w:val="BodyText"/>
        <w:spacing w:after="0" w:line="240" w:lineRule="auto"/>
      </w:pPr>
      <w:r w:rsidRPr="000D7710">
        <w:t xml:space="preserve">The purpose of these policies is to establish </w:t>
      </w:r>
      <w:r w:rsidR="00E7101F">
        <w:t>S</w:t>
      </w:r>
      <w:r w:rsidR="007C29FA">
        <w:t xml:space="preserve">ecurity </w:t>
      </w:r>
      <w:r w:rsidR="00E7101F">
        <w:t>A</w:t>
      </w:r>
      <w:r w:rsidR="007C29FA">
        <w:t xml:space="preserve">ssessment and </w:t>
      </w:r>
      <w:r w:rsidR="00E7101F">
        <w:t>A</w:t>
      </w:r>
      <w:r w:rsidR="007C29FA">
        <w:t>uthorization</w:t>
      </w:r>
      <w:r w:rsidR="00B131D3">
        <w:t xml:space="preserve"> </w:t>
      </w:r>
      <w:r w:rsidRPr="000D7710">
        <w:t xml:space="preserve">requirements to ensure the confidentiality, integrity, and availability of </w:t>
      </w:r>
      <w:r w:rsidR="00BB1BDB" w:rsidRPr="00BB1BDB">
        <w:rPr>
          <w:color w:val="FF0000"/>
        </w:rPr>
        <w:t>{Insert Company Name}</w:t>
      </w:r>
      <w:r w:rsidR="00EB0EC6" w:rsidRPr="00EB0EC6">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391879"/>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391880"/>
      <w:r>
        <w:t>Roles and Responsibilities</w:t>
      </w:r>
      <w:bookmarkEnd w:id="6"/>
    </w:p>
    <w:p w14:paraId="30A4DD44" w14:textId="4609891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B0EC6" w:rsidRPr="00EB0EC6">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D75C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391881"/>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39188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391883"/>
      <w:r w:rsidRPr="001D5F1A">
        <w:t>Compliance</w:t>
      </w:r>
      <w:bookmarkEnd w:id="9"/>
    </w:p>
    <w:p w14:paraId="0806465E" w14:textId="7B8DA4AD" w:rsidR="00313565" w:rsidRDefault="00F07764" w:rsidP="00DD75C9">
      <w:pPr>
        <w:pStyle w:val="BodyText"/>
        <w:spacing w:after="0" w:line="240" w:lineRule="auto"/>
      </w:pPr>
      <w:r>
        <w:t xml:space="preserve">Compliance with these policies is mandatory. It is </w:t>
      </w:r>
      <w:r w:rsidR="00BB1BDB" w:rsidRPr="00BB1BDB">
        <w:rPr>
          <w:color w:val="FF0000"/>
        </w:rPr>
        <w:t>{Insert Company Name}</w:t>
      </w:r>
      <w:r w:rsidR="00EB0EC6" w:rsidRPr="00EB0EC6">
        <w:rPr>
          <w:color w:val="FF0000"/>
        </w:rPr>
        <w:t xml:space="preserve">’s </w:t>
      </w:r>
      <w:r>
        <w:t xml:space="preserve">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D75C9">
      <w:pPr>
        <w:pStyle w:val="Heading1"/>
      </w:pPr>
      <w:bookmarkStart w:id="10" w:name="_Toc196391884"/>
      <w:r w:rsidRPr="001D5F1A">
        <w:t>Policy Requirements</w:t>
      </w:r>
      <w:bookmarkEnd w:id="10"/>
    </w:p>
    <w:p w14:paraId="79E0A2F8" w14:textId="751782DA" w:rsidR="00F07764" w:rsidRDefault="00F07764" w:rsidP="00330B9B">
      <w:pPr>
        <w:pStyle w:val="BodyText"/>
        <w:spacing w:after="0" w:line="240" w:lineRule="auto"/>
      </w:pPr>
      <w:r>
        <w:t xml:space="preserve">The following </w:t>
      </w:r>
      <w:r w:rsidR="00E7101F">
        <w:t>S</w:t>
      </w:r>
      <w:r w:rsidR="007E2874">
        <w:t xml:space="preserve">ecurity </w:t>
      </w:r>
      <w:r w:rsidR="00E7101F">
        <w:t>A</w:t>
      </w:r>
      <w:r w:rsidR="007E2874">
        <w:t xml:space="preserve">ssessment and </w:t>
      </w:r>
      <w:r w:rsidR="00E7101F">
        <w:t>A</w:t>
      </w:r>
      <w:r w:rsidR="007E2874">
        <w:t>uthorization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4DF5448A" w:rsidR="001D5F1A" w:rsidRPr="001D5F1A" w:rsidRDefault="001D5F1A" w:rsidP="008403D3">
      <w:pPr>
        <w:pStyle w:val="Style10"/>
        <w:rPr>
          <w:rFonts w:hint="eastAsia"/>
        </w:rPr>
      </w:pPr>
      <w:bookmarkStart w:id="11" w:name="_Toc196391886"/>
      <w:r w:rsidRPr="001D5F1A">
        <w:t>8</w:t>
      </w:r>
      <w:r>
        <w:t>.1</w:t>
      </w:r>
      <w:r w:rsidRPr="001D5F1A">
        <w:t xml:space="preserve"> </w:t>
      </w:r>
      <w:r w:rsidR="004417EC">
        <w:t>Security Assessment and Authorization</w:t>
      </w:r>
      <w:r>
        <w:t xml:space="preserve"> Policies and Procedures</w:t>
      </w:r>
      <w:r w:rsidR="00081F9A">
        <w:t xml:space="preserve"> [</w:t>
      </w:r>
      <w:r w:rsidR="004417EC">
        <w:t>C</w:t>
      </w:r>
      <w:r w:rsidR="00081F9A">
        <w:t>A-1]</w:t>
      </w:r>
      <w:bookmarkEnd w:id="11"/>
    </w:p>
    <w:p w14:paraId="084E4479" w14:textId="0EB41517" w:rsidR="000A160E" w:rsidRDefault="000A160E" w:rsidP="005B7244">
      <w:pPr>
        <w:pStyle w:val="BodyText"/>
        <w:spacing w:line="240" w:lineRule="auto"/>
      </w:pPr>
      <w:r>
        <w:t xml:space="preserve">This document is intended to serve as the </w:t>
      </w:r>
      <w:r w:rsidR="0051334C" w:rsidRPr="0051334C">
        <w:rPr>
          <w:i/>
          <w:iCs/>
        </w:rPr>
        <w:t>Security Assessment and Authorization Policy</w:t>
      </w:r>
      <w:r>
        <w:t xml:space="preserve"> and is made available to all applicable personnel. The associated procedure(s) to facilitate the implementation of the </w:t>
      </w:r>
      <w:r w:rsidR="00723008" w:rsidRPr="00723008">
        <w:rPr>
          <w:i/>
          <w:iCs/>
        </w:rPr>
        <w:t>Security Assessment and Authorization Policy</w:t>
      </w:r>
      <w:r>
        <w:t xml:space="preserve"> and related controls have been developed, documented, and disseminated to all applicable personnel.</w:t>
      </w:r>
    </w:p>
    <w:p w14:paraId="3DA5913A" w14:textId="7DF9988C" w:rsidR="000A160E" w:rsidRDefault="00653D8F" w:rsidP="005B7244">
      <w:pPr>
        <w:pStyle w:val="BodyText"/>
        <w:spacing w:line="240" w:lineRule="auto"/>
      </w:pPr>
      <w:r w:rsidRPr="00653D8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CF015A">
        <w:rPr>
          <w:rStyle w:val="ControlBreadcrumbChar"/>
        </w:rPr>
        <w:t>CA</w:t>
      </w:r>
      <w:r w:rsidR="000A160E" w:rsidRPr="005B7244">
        <w:rPr>
          <w:rStyle w:val="ControlBreadcrumbChar"/>
        </w:rPr>
        <w:t>-1 (a)]</w:t>
      </w:r>
      <w:r w:rsidR="000A160E">
        <w:t xml:space="preserve"> </w:t>
      </w:r>
    </w:p>
    <w:p w14:paraId="13C12B8D" w14:textId="53A85D30" w:rsidR="000A160E" w:rsidRDefault="000A160E" w:rsidP="00A733BC">
      <w:pPr>
        <w:pStyle w:val="BodyText"/>
        <w:numPr>
          <w:ilvl w:val="0"/>
          <w:numId w:val="29"/>
        </w:numPr>
        <w:spacing w:after="0" w:line="240" w:lineRule="auto"/>
      </w:pPr>
      <w:r>
        <w:t xml:space="preserve">An organizational-level </w:t>
      </w:r>
      <w:r w:rsidR="0081070F">
        <w:t xml:space="preserve">Security Assessment and Authorization </w:t>
      </w:r>
      <w:r>
        <w:t xml:space="preserve">Policy that: </w:t>
      </w:r>
      <w:r w:rsidRPr="005B7244">
        <w:rPr>
          <w:rStyle w:val="ControlBreadcrumbChar"/>
        </w:rPr>
        <w:t>[</w:t>
      </w:r>
      <w:r w:rsidR="00CF015A">
        <w:rPr>
          <w:rStyle w:val="ControlBreadcrumbChar"/>
        </w:rPr>
        <w:t>C</w:t>
      </w:r>
      <w:r w:rsidRPr="005B7244">
        <w:rPr>
          <w:rStyle w:val="ControlBreadcrumbChar"/>
        </w:rPr>
        <w:t>A-1 (a) (1)]</w:t>
      </w:r>
    </w:p>
    <w:p w14:paraId="74B06CA7" w14:textId="26BB6E39"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CF015A">
        <w:rPr>
          <w:rStyle w:val="ControlBreadcrumbChar"/>
        </w:rPr>
        <w:t>C</w:t>
      </w:r>
      <w:r w:rsidRPr="005B7244">
        <w:rPr>
          <w:rStyle w:val="ControlBreadcrumbChar"/>
        </w:rPr>
        <w:t>A-1 (a) (1) (a)]</w:t>
      </w:r>
    </w:p>
    <w:p w14:paraId="2F4537DB" w14:textId="76EB4363"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w:t>
      </w:r>
      <w:r w:rsidR="00CF015A">
        <w:rPr>
          <w:rStyle w:val="ControlBreadcrumbChar"/>
        </w:rPr>
        <w:t>C</w:t>
      </w:r>
      <w:r w:rsidR="000A160E" w:rsidRPr="005E6643">
        <w:rPr>
          <w:rStyle w:val="ControlBreadcrumbChar"/>
        </w:rPr>
        <w:t>A-1 (a) (1) (b)]</w:t>
      </w:r>
    </w:p>
    <w:p w14:paraId="0D7CA9B3" w14:textId="768D7D69"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w:t>
      </w:r>
      <w:r w:rsidR="00C320A0">
        <w:t xml:space="preserve">Security Assessment and Authorization </w:t>
      </w:r>
      <w:r w:rsidR="000A160E">
        <w:t xml:space="preserve">Policy and the associated </w:t>
      </w:r>
      <w:r w:rsidR="00653D8F" w:rsidRPr="00653D8F">
        <w:t>Security Assessment and Authorization</w:t>
      </w:r>
      <w:r w:rsidR="000A160E">
        <w:t xml:space="preserve"> controls </w:t>
      </w:r>
      <w:r w:rsidR="000A160E" w:rsidRPr="005E6643">
        <w:rPr>
          <w:rStyle w:val="ControlBreadcrumbChar"/>
        </w:rPr>
        <w:t>[</w:t>
      </w:r>
      <w:r w:rsidR="00CF015A">
        <w:rPr>
          <w:rStyle w:val="ControlBreadcrumbChar"/>
        </w:rPr>
        <w:t>C</w:t>
      </w:r>
      <w:r w:rsidR="000A160E" w:rsidRPr="005E6643">
        <w:rPr>
          <w:rStyle w:val="ControlBreadcrumbChar"/>
        </w:rPr>
        <w:t>A-1 (a) (2)]</w:t>
      </w:r>
    </w:p>
    <w:p w14:paraId="0286E30A" w14:textId="77777777" w:rsidR="000A160E" w:rsidRDefault="000A160E" w:rsidP="000A160E">
      <w:pPr>
        <w:pStyle w:val="BodyText"/>
        <w:spacing w:after="0" w:line="240" w:lineRule="auto"/>
      </w:pPr>
    </w:p>
    <w:p w14:paraId="0BC0B427" w14:textId="059CC63E" w:rsidR="000A160E" w:rsidRDefault="00653D8F" w:rsidP="000A160E">
      <w:pPr>
        <w:pStyle w:val="BodyText"/>
        <w:spacing w:after="0" w:line="240" w:lineRule="auto"/>
      </w:pPr>
      <w:r w:rsidRPr="00653D8F">
        <w:rPr>
          <w:color w:val="FF0000"/>
        </w:rPr>
        <w:t>{Insert Company Name}</w:t>
      </w:r>
      <w:r w:rsidR="000A160E">
        <w:t xml:space="preserve"> must designate a Chief Information Security Officer (CISO) to manage the development, documentation, and dissemination of the </w:t>
      </w:r>
      <w:r w:rsidR="00C320A0">
        <w:t>Security Assessment and Authorization</w:t>
      </w:r>
      <w:r w:rsidR="000A160E">
        <w:t xml:space="preserve"> policy and procedures. </w:t>
      </w:r>
      <w:r w:rsidR="000A160E" w:rsidRPr="005E6643">
        <w:rPr>
          <w:rStyle w:val="ControlBreadcrumbChar"/>
        </w:rPr>
        <w:t>[</w:t>
      </w:r>
      <w:r w:rsidR="00CF015A">
        <w:rPr>
          <w:rStyle w:val="ControlBreadcrumbChar"/>
        </w:rPr>
        <w:t>C</w:t>
      </w:r>
      <w:r w:rsidR="000A160E" w:rsidRPr="005E6643">
        <w:rPr>
          <w:rStyle w:val="ControlBreadcrumbChar"/>
        </w:rPr>
        <w:t>A-1 (b)]</w:t>
      </w:r>
      <w:r w:rsidR="000A160E">
        <w:t xml:space="preserve"> </w:t>
      </w:r>
    </w:p>
    <w:p w14:paraId="7ACBF483" w14:textId="77777777" w:rsidR="000A160E" w:rsidRDefault="000A160E" w:rsidP="000A160E">
      <w:pPr>
        <w:pStyle w:val="BodyText"/>
        <w:spacing w:after="0" w:line="240" w:lineRule="auto"/>
      </w:pPr>
    </w:p>
    <w:p w14:paraId="7D704D33" w14:textId="158AD31B" w:rsidR="000A160E" w:rsidRDefault="00653D8F" w:rsidP="000A160E">
      <w:pPr>
        <w:pStyle w:val="BodyText"/>
        <w:spacing w:after="0" w:line="240" w:lineRule="auto"/>
      </w:pPr>
      <w:r w:rsidRPr="00653D8F">
        <w:rPr>
          <w:color w:val="FF0000"/>
        </w:rPr>
        <w:t>{Insert Company Name}</w:t>
      </w:r>
      <w:r w:rsidR="000A160E">
        <w:t xml:space="preserve"> must review and update the current </w:t>
      </w:r>
      <w:r w:rsidR="00C90750">
        <w:t>Security Assessment and Authorization</w:t>
      </w:r>
      <w:r w:rsidR="000A160E">
        <w:t xml:space="preserve">: </w:t>
      </w:r>
      <w:r w:rsidR="000A160E" w:rsidRPr="005E6643">
        <w:rPr>
          <w:rStyle w:val="ControlBreadcrumbChar"/>
        </w:rPr>
        <w:t>[</w:t>
      </w:r>
      <w:r w:rsidR="00CF015A">
        <w:rPr>
          <w:rStyle w:val="ControlBreadcrumbChar"/>
        </w:rPr>
        <w:t>C</w:t>
      </w:r>
      <w:r w:rsidR="000A160E" w:rsidRPr="005E6643">
        <w:rPr>
          <w:rStyle w:val="ControlBreadcrumbChar"/>
        </w:rPr>
        <w:t>A-1 (c)]</w:t>
      </w:r>
    </w:p>
    <w:p w14:paraId="584E85C0" w14:textId="05005863" w:rsidR="000A160E" w:rsidRDefault="000A160E" w:rsidP="005B7244">
      <w:pPr>
        <w:pStyle w:val="BodyText"/>
        <w:numPr>
          <w:ilvl w:val="0"/>
          <w:numId w:val="30"/>
        </w:numPr>
        <w:spacing w:after="0" w:line="240" w:lineRule="auto"/>
      </w:pPr>
      <w:r>
        <w:t xml:space="preserve">Policies at least </w:t>
      </w:r>
      <w:proofErr w:type="gramStart"/>
      <w:r>
        <w:t>annually,</w:t>
      </w:r>
      <w:proofErr w:type="gramEnd"/>
      <w:r>
        <w:t xml:space="preserve"> </w:t>
      </w:r>
      <w:proofErr w:type="gramStart"/>
      <w:r>
        <w:t>following</w:t>
      </w:r>
      <w:proofErr w:type="gramEnd"/>
      <w:r>
        <w:t xml:space="preserve"> </w:t>
      </w:r>
      <w:proofErr w:type="gramStart"/>
      <w:r>
        <w:t>a significant change</w:t>
      </w:r>
      <w:proofErr w:type="gramEnd"/>
      <w:r>
        <w:t xml:space="preserve">, and/or any compromising event </w:t>
      </w:r>
      <w:r w:rsidRPr="005E6643">
        <w:rPr>
          <w:rStyle w:val="ControlBreadcrumbChar"/>
        </w:rPr>
        <w:t>[</w:t>
      </w:r>
      <w:r w:rsidR="00CF015A">
        <w:rPr>
          <w:rStyle w:val="ControlBreadcrumbChar"/>
        </w:rPr>
        <w:t>C</w:t>
      </w:r>
      <w:r w:rsidRPr="005E6643">
        <w:rPr>
          <w:rStyle w:val="ControlBreadcrumbChar"/>
        </w:rPr>
        <w:t>A-1 (c) (1)]</w:t>
      </w:r>
    </w:p>
    <w:p w14:paraId="2D41504F" w14:textId="6019449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CF015A">
        <w:rPr>
          <w:rStyle w:val="ControlBreadcrumbChar"/>
        </w:rPr>
        <w:t>C</w:t>
      </w:r>
      <w:r w:rsidRPr="005E6643">
        <w:rPr>
          <w:rStyle w:val="ControlBreadcrumbChar"/>
        </w:rPr>
        <w:t>A-1 (c) (2)]</w:t>
      </w:r>
    </w:p>
    <w:p w14:paraId="5C24D6FC" w14:textId="5A20E847" w:rsidR="00846A5B" w:rsidRPr="00081F9A" w:rsidRDefault="00846A5B" w:rsidP="00081F9A">
      <w:pPr>
        <w:pStyle w:val="Style10"/>
        <w:rPr>
          <w:rFonts w:hint="eastAsia"/>
        </w:rPr>
      </w:pPr>
      <w:bookmarkStart w:id="12" w:name="_Toc196391887"/>
      <w:r w:rsidRPr="00081F9A">
        <w:t xml:space="preserve">8.2 </w:t>
      </w:r>
      <w:r w:rsidR="005A3EE5">
        <w:t xml:space="preserve">Control Assessments </w:t>
      </w:r>
      <w:r w:rsidRPr="00081F9A">
        <w:t>[</w:t>
      </w:r>
      <w:r w:rsidR="005A3EE5">
        <w:t>C</w:t>
      </w:r>
      <w:r w:rsidRPr="00081F9A">
        <w:t>A-2</w:t>
      </w:r>
      <w:r w:rsidR="005A3EE5">
        <w:t>, CA-2</w:t>
      </w:r>
      <w:r w:rsidR="002D5679">
        <w:t xml:space="preserve"> </w:t>
      </w:r>
      <w:r w:rsidR="00A42788">
        <w:t>(1,3</w:t>
      </w:r>
      <w:proofErr w:type="gramStart"/>
      <w:r w:rsidR="00A42788">
        <w:t>), {</w:t>
      </w:r>
      <w:proofErr w:type="gramEnd"/>
      <w:r w:rsidR="00A42788">
        <w:t>CA-2</w:t>
      </w:r>
      <w:r w:rsidR="002D5679">
        <w:t xml:space="preserve"> </w:t>
      </w:r>
      <w:r w:rsidR="00A42788">
        <w:t xml:space="preserve">(2) High </w:t>
      </w:r>
      <w:proofErr w:type="gramStart"/>
      <w:r w:rsidR="00A42788">
        <w:t>Only}</w:t>
      </w:r>
      <w:r w:rsidRPr="00081F9A">
        <w:t>]</w:t>
      </w:r>
      <w:bookmarkEnd w:id="12"/>
      <w:proofErr w:type="gramEnd"/>
    </w:p>
    <w:p w14:paraId="33371F9C" w14:textId="442DAF16" w:rsidR="008A5E9C" w:rsidRDefault="00653D8F" w:rsidP="008A5E9C">
      <w:pPr>
        <w:pStyle w:val="BodyText"/>
        <w:spacing w:line="240" w:lineRule="auto"/>
      </w:pPr>
      <w:r w:rsidRPr="00653D8F">
        <w:rPr>
          <w:color w:val="FF0000"/>
        </w:rPr>
        <w:t>{Insert Company Name}</w:t>
      </w:r>
      <w:r w:rsidR="008A5E9C">
        <w:t xml:space="preserve"> must select an appropriate assessor or assessment team for the type of assessment to be conducted </w:t>
      </w:r>
      <w:r w:rsidR="008A5E9C" w:rsidRPr="0075541F">
        <w:rPr>
          <w:rStyle w:val="ControlBreadcrumbChar"/>
        </w:rPr>
        <w:t>[CA-2 (a)]</w:t>
      </w:r>
      <w:r w:rsidR="008A5E9C">
        <w:t xml:space="preserve"> and develop a security assessment plan that describes the scope of the assessment to include </w:t>
      </w:r>
      <w:r w:rsidR="008A5E9C" w:rsidRPr="0075541F">
        <w:rPr>
          <w:rStyle w:val="ControlBreadcrumbChar"/>
        </w:rPr>
        <w:t>[CA-2 (b)]</w:t>
      </w:r>
      <w:r w:rsidR="008A5E9C">
        <w:t>:</w:t>
      </w:r>
    </w:p>
    <w:p w14:paraId="64C47378" w14:textId="512FF0B9" w:rsidR="008A5E9C" w:rsidRDefault="008A5E9C" w:rsidP="00970B18">
      <w:pPr>
        <w:pStyle w:val="BodyText"/>
        <w:numPr>
          <w:ilvl w:val="0"/>
          <w:numId w:val="36"/>
        </w:numPr>
        <w:spacing w:line="240" w:lineRule="auto"/>
      </w:pPr>
      <w:r>
        <w:t>Controls and control enhancements under assessment</w:t>
      </w:r>
    </w:p>
    <w:p w14:paraId="5F8EAD97" w14:textId="3373FDE2" w:rsidR="008A5E9C" w:rsidRDefault="008A5E9C" w:rsidP="00970B18">
      <w:pPr>
        <w:pStyle w:val="BodyText"/>
        <w:numPr>
          <w:ilvl w:val="0"/>
          <w:numId w:val="36"/>
        </w:numPr>
        <w:spacing w:line="240" w:lineRule="auto"/>
      </w:pPr>
      <w:r>
        <w:t>Assessment procedures to be used to determine security control effectiveness</w:t>
      </w:r>
    </w:p>
    <w:p w14:paraId="7FA66260" w14:textId="33CC7F21" w:rsidR="008A5E9C" w:rsidRDefault="008A5E9C" w:rsidP="00970B18">
      <w:pPr>
        <w:pStyle w:val="BodyText"/>
        <w:numPr>
          <w:ilvl w:val="0"/>
          <w:numId w:val="36"/>
        </w:numPr>
        <w:spacing w:line="240" w:lineRule="auto"/>
      </w:pPr>
      <w:r>
        <w:t>Assessment environment, assessment team, and assessment roles and responsibilities</w:t>
      </w:r>
    </w:p>
    <w:p w14:paraId="2D190BFD" w14:textId="4FC635C5" w:rsidR="008A5E9C" w:rsidRDefault="008A5E9C" w:rsidP="008A5E9C">
      <w:pPr>
        <w:pStyle w:val="BodyText"/>
        <w:spacing w:line="240" w:lineRule="auto"/>
      </w:pPr>
      <w:r>
        <w:t xml:space="preserve">For StateRAMP </w:t>
      </w:r>
      <w:proofErr w:type="gramStart"/>
      <w:r>
        <w:t xml:space="preserve">assessments, </w:t>
      </w:r>
      <w:r w:rsidR="00653D8F" w:rsidRPr="00653D8F">
        <w:rPr>
          <w:color w:val="FF0000"/>
        </w:rPr>
        <w:t>{</w:t>
      </w:r>
      <w:proofErr w:type="gramEnd"/>
      <w:r w:rsidR="00653D8F" w:rsidRPr="00653D8F">
        <w:rPr>
          <w:color w:val="FF0000"/>
        </w:rPr>
        <w:t>Insert Company Name}</w:t>
      </w:r>
      <w:r>
        <w:t xml:space="preserve"> must employ an independent </w:t>
      </w:r>
      <w:proofErr w:type="gramStart"/>
      <w:r>
        <w:t>assessors</w:t>
      </w:r>
      <w:proofErr w:type="gramEnd"/>
      <w:r>
        <w:t xml:space="preserve"> or assessment team to conduct control assessments at least annually. </w:t>
      </w:r>
      <w:r w:rsidR="0002368C">
        <w:t xml:space="preserve">The </w:t>
      </w:r>
      <w:r>
        <w:t>assessment must be conducted by an accredited</w:t>
      </w:r>
      <w:r w:rsidR="000B299A">
        <w:t xml:space="preserve"> </w:t>
      </w:r>
      <w:r w:rsidR="000B299A" w:rsidRPr="000B299A">
        <w:t>American Association for Laboratory Accreditation</w:t>
      </w:r>
      <w:r w:rsidR="000B299A">
        <w:t xml:space="preserve"> (A2LA) </w:t>
      </w:r>
      <w:r>
        <w:t xml:space="preserve">Third-Party Assessment Organization (3PAO). </w:t>
      </w:r>
      <w:r w:rsidRPr="0075541F">
        <w:rPr>
          <w:rStyle w:val="ControlBreadcrumbChar"/>
        </w:rPr>
        <w:t>[CA-2 (1)]</w:t>
      </w:r>
    </w:p>
    <w:p w14:paraId="34EDC05A" w14:textId="2BDB04B6" w:rsidR="008A5E9C" w:rsidRDefault="00653D8F" w:rsidP="008A5E9C">
      <w:pPr>
        <w:pStyle w:val="BodyText"/>
        <w:spacing w:line="240" w:lineRule="auto"/>
      </w:pPr>
      <w:r w:rsidRPr="00653D8F">
        <w:rPr>
          <w:color w:val="FF0000"/>
        </w:rPr>
        <w:t>{Insert Company Name}</w:t>
      </w:r>
      <w:r w:rsidR="008A5E9C">
        <w:t xml:space="preserve"> must ensure the control assessment plan is reviewed and approved by the authorizing official or designated representative prior to conducting the assessment. </w:t>
      </w:r>
      <w:r w:rsidR="008A5E9C" w:rsidRPr="0075541F">
        <w:rPr>
          <w:rStyle w:val="ControlBreadcrumbChar"/>
        </w:rPr>
        <w:t>[CA-2 (c)]</w:t>
      </w:r>
    </w:p>
    <w:p w14:paraId="1FF91590" w14:textId="77777777" w:rsidR="008A5E9C" w:rsidRDefault="008A5E9C" w:rsidP="008A5E9C">
      <w:pPr>
        <w:pStyle w:val="BodyText"/>
        <w:spacing w:line="240" w:lineRule="auto"/>
      </w:pPr>
      <w:r>
        <w:t xml:space="preserve">The controls in the system and its environment of operation must be assessed at least annually to determine the extent to which the controls are implemented correctly, operating as intended, and producing the desired outcome with respect to meeting established security and privacy requirements. </w:t>
      </w:r>
      <w:r w:rsidRPr="0075541F">
        <w:rPr>
          <w:rStyle w:val="ControlBreadcrumbChar"/>
        </w:rPr>
        <w:t>[CA-2 (d)]</w:t>
      </w:r>
    </w:p>
    <w:p w14:paraId="31BCF920" w14:textId="2ABCCA04" w:rsidR="008A5E9C" w:rsidRDefault="008A5E9C" w:rsidP="008A5E9C">
      <w:pPr>
        <w:pStyle w:val="BodyText"/>
        <w:spacing w:line="240" w:lineRule="auto"/>
      </w:pPr>
      <w:r>
        <w:t xml:space="preserve">The assessor or assessment team must produce a control assessment report that document the results of the assessment </w:t>
      </w:r>
      <w:r w:rsidRPr="0075541F">
        <w:rPr>
          <w:rStyle w:val="ControlBreadcrumbChar"/>
        </w:rPr>
        <w:t>[CA-2 (e)</w:t>
      </w:r>
      <w:proofErr w:type="gramStart"/>
      <w:r w:rsidRPr="0075541F">
        <w:rPr>
          <w:rStyle w:val="ControlBreadcrumbChar"/>
        </w:rPr>
        <w:t>]</w:t>
      </w:r>
      <w:proofErr w:type="gramEnd"/>
      <w:r>
        <w:t xml:space="preserve"> and </w:t>
      </w:r>
      <w:r w:rsidR="00653D8F" w:rsidRPr="00653D8F">
        <w:rPr>
          <w:color w:val="FF0000"/>
        </w:rPr>
        <w:t>{Insert Company Name}</w:t>
      </w:r>
      <w:r>
        <w:t xml:space="preserve"> must provide the results of the control assessment to Information Security Team, the StateRAMP PMO, and the customer Authorizing Official (AO)</w:t>
      </w:r>
      <w:r w:rsidR="00492B02">
        <w:t xml:space="preserve"> or StateRAMP</w:t>
      </w:r>
      <w:r w:rsidR="00193EC7">
        <w:t xml:space="preserve"> </w:t>
      </w:r>
      <w:r w:rsidR="00492B02">
        <w:t>A</w:t>
      </w:r>
      <w:r w:rsidR="00193EC7">
        <w:t>pprovals Committee</w:t>
      </w:r>
      <w:r w:rsidR="0020155F">
        <w:t xml:space="preserve"> (SAC)</w:t>
      </w:r>
      <w:r>
        <w:t xml:space="preserve">. </w:t>
      </w:r>
      <w:r w:rsidRPr="0075541F">
        <w:rPr>
          <w:rStyle w:val="ControlBreadcrumbChar"/>
        </w:rPr>
        <w:t>[CA-2 (f)]</w:t>
      </w:r>
    </w:p>
    <w:p w14:paraId="39AE02DD" w14:textId="77777777" w:rsidR="008A5E9C" w:rsidRPr="0036044F" w:rsidRDefault="008A5E9C" w:rsidP="008A5E9C">
      <w:pPr>
        <w:pStyle w:val="BodyText"/>
        <w:spacing w:line="240" w:lineRule="auto"/>
        <w:rPr>
          <w:b/>
          <w:bCs/>
        </w:rPr>
      </w:pPr>
      <w:r w:rsidRPr="0036044F">
        <w:rPr>
          <w:b/>
          <w:bCs/>
        </w:rPr>
        <w:t>For high impact systems only:</w:t>
      </w:r>
    </w:p>
    <w:p w14:paraId="5A933353" w14:textId="7144C81F" w:rsidR="00846A5B" w:rsidRDefault="008A5E9C" w:rsidP="008A5E9C">
      <w:pPr>
        <w:pStyle w:val="BodyText"/>
        <w:spacing w:line="240" w:lineRule="auto"/>
      </w:pPr>
      <w:r>
        <w:t xml:space="preserve">As part of the annual security control </w:t>
      </w:r>
      <w:proofErr w:type="gramStart"/>
      <w:r>
        <w:t xml:space="preserve">assessments, </w:t>
      </w:r>
      <w:r w:rsidR="00653D8F" w:rsidRPr="00653D8F">
        <w:rPr>
          <w:color w:val="FF0000"/>
        </w:rPr>
        <w:t>{</w:t>
      </w:r>
      <w:proofErr w:type="gramEnd"/>
      <w:r w:rsidR="00653D8F" w:rsidRPr="00653D8F">
        <w:rPr>
          <w:color w:val="FF0000"/>
        </w:rPr>
        <w:t>Insert Company Name}</w:t>
      </w:r>
      <w:r>
        <w:t xml:space="preserve"> may conduct additional announced or unannounced in-depth monitoring, security instrumentation, automated security test cases, vulnerability scanning, insider threat assessments, malicious user testing, performance and load testing, data leakage, or data loss assessment. </w:t>
      </w:r>
      <w:r w:rsidR="0075541F" w:rsidRPr="0075541F">
        <w:rPr>
          <w:rStyle w:val="ControlBreadcrumbChar"/>
        </w:rPr>
        <w:t>[</w:t>
      </w:r>
      <w:r w:rsidR="0036044F" w:rsidRPr="0075541F">
        <w:rPr>
          <w:rStyle w:val="ControlBreadcrumbChar"/>
        </w:rPr>
        <w:t>CA-2 (2)</w:t>
      </w:r>
      <w:r w:rsidR="0075541F" w:rsidRPr="0075541F">
        <w:rPr>
          <w:rStyle w:val="ControlBreadcrumbChar"/>
        </w:rPr>
        <w:t>]</w:t>
      </w:r>
    </w:p>
    <w:p w14:paraId="64FCE608" w14:textId="1821E588" w:rsidR="00846A5B" w:rsidRPr="00846A5B" w:rsidRDefault="00846A5B" w:rsidP="00973F50">
      <w:pPr>
        <w:pStyle w:val="Style10"/>
        <w:spacing w:after="80"/>
        <w:rPr>
          <w:rFonts w:hint="eastAsia"/>
        </w:rPr>
      </w:pPr>
      <w:bookmarkStart w:id="13" w:name="_Toc196391888"/>
      <w:r w:rsidRPr="00846A5B">
        <w:lastRenderedPageBreak/>
        <w:t>8.</w:t>
      </w:r>
      <w:r>
        <w:t>3</w:t>
      </w:r>
      <w:r w:rsidRPr="00846A5B">
        <w:t xml:space="preserve"> </w:t>
      </w:r>
      <w:r w:rsidR="0075541F">
        <w:t>Lev</w:t>
      </w:r>
      <w:r w:rsidR="00E825B0">
        <w:t xml:space="preserve">eraging Results from External Organzations </w:t>
      </w:r>
      <w:r w:rsidR="00C412CD" w:rsidRPr="00C412CD">
        <w:t>[</w:t>
      </w:r>
      <w:r w:rsidR="00E825B0">
        <w:t>CA</w:t>
      </w:r>
      <w:r w:rsidR="00C412CD" w:rsidRPr="00C412CD">
        <w:t>-</w:t>
      </w:r>
      <w:r w:rsidR="00E825B0">
        <w:t>2 (</w:t>
      </w:r>
      <w:r w:rsidR="00030397">
        <w:t>3)]</w:t>
      </w:r>
      <w:bookmarkEnd w:id="13"/>
    </w:p>
    <w:p w14:paraId="112C210F" w14:textId="55ABC9AE" w:rsidR="00846A5B" w:rsidRDefault="00653D8F" w:rsidP="00CC2DCE">
      <w:pPr>
        <w:pStyle w:val="BodyText"/>
        <w:spacing w:after="0" w:line="240" w:lineRule="auto"/>
      </w:pPr>
      <w:r w:rsidRPr="00653D8F">
        <w:rPr>
          <w:color w:val="FF0000"/>
        </w:rPr>
        <w:t>{Insert Company Name}</w:t>
      </w:r>
      <w:r w:rsidR="00CC2DCE" w:rsidRPr="00CC2DCE">
        <w:t xml:space="preserve"> and its assessors may leverage the results of control assessments performed by any </w:t>
      </w:r>
      <w:r w:rsidR="000B299A">
        <w:t xml:space="preserve">A2LA </w:t>
      </w:r>
      <w:r w:rsidR="00CC2DCE" w:rsidRPr="00CC2DCE">
        <w:t xml:space="preserve">Accredited 3PAO when the assessment meets the level of detail of supporting assessment evidence provided, and mandates imposed by applicable laws, executive orders, directives, regulations, policies, standards, and guidelines. </w:t>
      </w:r>
      <w:r w:rsidR="00CC2DCE" w:rsidRPr="00CC2DCE">
        <w:rPr>
          <w:rStyle w:val="ControlBreadcrumbChar"/>
        </w:rPr>
        <w:t>[CA-2 (3)]</w:t>
      </w:r>
    </w:p>
    <w:p w14:paraId="138CB878" w14:textId="5BB2A501" w:rsidR="00846A5B" w:rsidRPr="00846A5B" w:rsidRDefault="00846A5B" w:rsidP="00265D19">
      <w:pPr>
        <w:pStyle w:val="Style10"/>
        <w:rPr>
          <w:rFonts w:hint="eastAsia"/>
        </w:rPr>
      </w:pPr>
      <w:bookmarkStart w:id="14" w:name="_Toc196391889"/>
      <w:r w:rsidRPr="00846A5B">
        <w:t>8.</w:t>
      </w:r>
      <w:r w:rsidR="00C412CD">
        <w:t>4</w:t>
      </w:r>
      <w:r w:rsidRPr="00846A5B">
        <w:t xml:space="preserve"> </w:t>
      </w:r>
      <w:r w:rsidR="00944F04">
        <w:t xml:space="preserve">Information Exchange </w:t>
      </w:r>
      <w:r w:rsidR="00C412CD" w:rsidRPr="00C412CD">
        <w:t>[</w:t>
      </w:r>
      <w:r w:rsidR="00944F04">
        <w:t>C</w:t>
      </w:r>
      <w:r w:rsidR="00754874">
        <w:t>A</w:t>
      </w:r>
      <w:r w:rsidR="00C412CD" w:rsidRPr="00C412CD">
        <w:t>-</w:t>
      </w:r>
      <w:proofErr w:type="gramStart"/>
      <w:r w:rsidR="00944F04">
        <w:t>3, {</w:t>
      </w:r>
      <w:proofErr w:type="gramEnd"/>
      <w:r w:rsidR="00944F04">
        <w:t>CA</w:t>
      </w:r>
      <w:r w:rsidR="00AE13B7">
        <w:t>-3 (6) High Only</w:t>
      </w:r>
      <w:r w:rsidR="00C412CD" w:rsidRPr="00C412CD">
        <w:t>]</w:t>
      </w:r>
      <w:bookmarkEnd w:id="14"/>
    </w:p>
    <w:p w14:paraId="6771E3B7" w14:textId="64E37554" w:rsidR="003372E6" w:rsidRDefault="00653D8F" w:rsidP="00EF11CC">
      <w:pPr>
        <w:pStyle w:val="BodyText"/>
        <w:spacing w:line="240" w:lineRule="auto"/>
      </w:pPr>
      <w:r w:rsidRPr="00653D8F">
        <w:rPr>
          <w:color w:val="FF0000"/>
        </w:rPr>
        <w:t>{Insert Company Name}</w:t>
      </w:r>
      <w:r w:rsidR="003372E6">
        <w:t xml:space="preserve"> must authorize and manage connections from internal information systems to systems outside of the authorization boundary by using one or more of the following: </w:t>
      </w:r>
      <w:r w:rsidR="003372E6" w:rsidRPr="003372E6">
        <w:rPr>
          <w:rStyle w:val="ControlBreadcrumbChar"/>
        </w:rPr>
        <w:t>[CA-3 (a)]</w:t>
      </w:r>
    </w:p>
    <w:p w14:paraId="1739D7C6" w14:textId="4F648186" w:rsidR="003372E6" w:rsidRDefault="003372E6" w:rsidP="003372E6">
      <w:pPr>
        <w:pStyle w:val="BodyText"/>
        <w:numPr>
          <w:ilvl w:val="0"/>
          <w:numId w:val="37"/>
        </w:numPr>
        <w:spacing w:after="0" w:line="240" w:lineRule="auto"/>
      </w:pPr>
      <w:r>
        <w:t>Interconnection Security Agreements (ISA)</w:t>
      </w:r>
    </w:p>
    <w:p w14:paraId="211776D0" w14:textId="1FD9B2C7" w:rsidR="003372E6" w:rsidRDefault="003372E6" w:rsidP="003372E6">
      <w:pPr>
        <w:pStyle w:val="BodyText"/>
        <w:numPr>
          <w:ilvl w:val="0"/>
          <w:numId w:val="37"/>
        </w:numPr>
        <w:spacing w:after="0" w:line="240" w:lineRule="auto"/>
      </w:pPr>
      <w:r>
        <w:t>Information Exchange Security Agreements (IESA)</w:t>
      </w:r>
    </w:p>
    <w:p w14:paraId="1C35BFAA" w14:textId="54212E2C" w:rsidR="003372E6" w:rsidRDefault="003372E6" w:rsidP="003372E6">
      <w:pPr>
        <w:pStyle w:val="BodyText"/>
        <w:numPr>
          <w:ilvl w:val="0"/>
          <w:numId w:val="37"/>
        </w:numPr>
        <w:spacing w:after="0" w:line="240" w:lineRule="auto"/>
      </w:pPr>
      <w:r>
        <w:t>Memoranda of Understanding or Agreement (MOU/MOA)</w:t>
      </w:r>
    </w:p>
    <w:p w14:paraId="550695C7" w14:textId="36EDEE52" w:rsidR="003372E6" w:rsidRDefault="003372E6" w:rsidP="003372E6">
      <w:pPr>
        <w:pStyle w:val="BodyText"/>
        <w:numPr>
          <w:ilvl w:val="0"/>
          <w:numId w:val="37"/>
        </w:numPr>
        <w:spacing w:after="0" w:line="240" w:lineRule="auto"/>
      </w:pPr>
      <w:r>
        <w:t>Service Level Agreements (SLA)</w:t>
      </w:r>
    </w:p>
    <w:p w14:paraId="78ACD5E5" w14:textId="07B9E14A" w:rsidR="003372E6" w:rsidRDefault="003372E6" w:rsidP="003372E6">
      <w:pPr>
        <w:pStyle w:val="BodyText"/>
        <w:numPr>
          <w:ilvl w:val="0"/>
          <w:numId w:val="37"/>
        </w:numPr>
        <w:spacing w:after="0" w:line="240" w:lineRule="auto"/>
      </w:pPr>
      <w:r>
        <w:t>User Agreements or Contract</w:t>
      </w:r>
    </w:p>
    <w:p w14:paraId="1996B3E5" w14:textId="23FDBACA" w:rsidR="003372E6" w:rsidRDefault="003372E6" w:rsidP="00EF11CC">
      <w:pPr>
        <w:pStyle w:val="BodyText"/>
        <w:numPr>
          <w:ilvl w:val="0"/>
          <w:numId w:val="37"/>
        </w:numPr>
        <w:spacing w:line="240" w:lineRule="auto"/>
      </w:pPr>
      <w:r>
        <w:t>Nondisclosure Agreement (NDA)</w:t>
      </w:r>
    </w:p>
    <w:p w14:paraId="5EB954DB" w14:textId="77777777" w:rsidR="003372E6" w:rsidRDefault="003372E6" w:rsidP="003372E6">
      <w:pPr>
        <w:pStyle w:val="BodyText"/>
        <w:spacing w:after="0" w:line="240" w:lineRule="auto"/>
      </w:pPr>
      <w:r>
        <w:t xml:space="preserve">The parties must document as part of each interconnection, the interface characteristics, security and privacy requirements, controls and responsibilities for each system, and the impact of the information communicated. </w:t>
      </w:r>
      <w:r w:rsidRPr="00CC6748">
        <w:rPr>
          <w:rStyle w:val="ControlBreadcrumbChar"/>
        </w:rPr>
        <w:t>[CA-3 (b)]</w:t>
      </w:r>
      <w:r>
        <w:t xml:space="preserve"> Refer to Access Control document section 8.16 External Information Systems [AC-20] and section 8.17 Information Sharing [AC-21] for minimum requirements. </w:t>
      </w:r>
    </w:p>
    <w:p w14:paraId="06F94D86" w14:textId="1D732859" w:rsidR="003372E6" w:rsidRDefault="003372E6" w:rsidP="003372E6">
      <w:pPr>
        <w:pStyle w:val="BodyText"/>
        <w:spacing w:after="0" w:line="240" w:lineRule="auto"/>
      </w:pPr>
      <w:r>
        <w:t xml:space="preserve">The Interconnection Security Agreements must be reviewed and updated at least annually and input from the Authorizing Official (AO) or </w:t>
      </w:r>
      <w:r w:rsidR="001652BC">
        <w:t>StateRAMP Approvals Committee</w:t>
      </w:r>
      <w:r>
        <w:t xml:space="preserve"> (</w:t>
      </w:r>
      <w:r w:rsidR="001652BC">
        <w:t>SAC</w:t>
      </w:r>
      <w:r>
        <w:t xml:space="preserve">). </w:t>
      </w:r>
    </w:p>
    <w:p w14:paraId="251FB9BD" w14:textId="77777777" w:rsidR="003372E6" w:rsidRPr="00CC6748" w:rsidRDefault="003372E6" w:rsidP="003372E6">
      <w:pPr>
        <w:pStyle w:val="BodyText"/>
        <w:spacing w:after="0" w:line="240" w:lineRule="auto"/>
        <w:rPr>
          <w:b/>
          <w:bCs/>
        </w:rPr>
      </w:pPr>
      <w:r w:rsidRPr="00CC6748">
        <w:rPr>
          <w:b/>
          <w:bCs/>
        </w:rPr>
        <w:t>For high impact systems only:</w:t>
      </w:r>
    </w:p>
    <w:p w14:paraId="24134D64" w14:textId="2DEC4850" w:rsidR="00846A5B" w:rsidRDefault="00653D8F" w:rsidP="003372E6">
      <w:pPr>
        <w:pStyle w:val="BodyText"/>
        <w:spacing w:after="0" w:line="240" w:lineRule="auto"/>
      </w:pPr>
      <w:r w:rsidRPr="00653D8F">
        <w:rPr>
          <w:color w:val="FF0000"/>
        </w:rPr>
        <w:t>{Insert Company Name}</w:t>
      </w:r>
      <w:r w:rsidR="003372E6">
        <w:t xml:space="preserve"> must verify that individuals or systems transferring data between interconnected systems have the requisite authorizations, (written permissions or privileges) at the proper impact level prior to accepting such data. </w:t>
      </w:r>
      <w:r w:rsidR="003372E6" w:rsidRPr="00CC6748">
        <w:rPr>
          <w:rStyle w:val="ControlBreadcrumbChar"/>
        </w:rPr>
        <w:t>[CA-3 (6)]</w:t>
      </w:r>
    </w:p>
    <w:p w14:paraId="16E4F201" w14:textId="623F8BC4" w:rsidR="00846A5B" w:rsidRPr="00846A5B" w:rsidRDefault="00846A5B" w:rsidP="00265D19">
      <w:pPr>
        <w:pStyle w:val="Style10"/>
        <w:rPr>
          <w:rFonts w:hint="eastAsia"/>
        </w:rPr>
      </w:pPr>
      <w:bookmarkStart w:id="15" w:name="_Toc196391890"/>
      <w:r w:rsidRPr="00846A5B">
        <w:t>8.</w:t>
      </w:r>
      <w:r w:rsidR="00C412CD">
        <w:t>5</w:t>
      </w:r>
      <w:r w:rsidRPr="00846A5B">
        <w:t xml:space="preserve"> </w:t>
      </w:r>
      <w:r w:rsidR="006061A5">
        <w:t>Plan of Action and Milestones</w:t>
      </w:r>
      <w:r w:rsidR="00C412CD" w:rsidRPr="00C412CD">
        <w:t xml:space="preserve"> [</w:t>
      </w:r>
      <w:r w:rsidR="006061A5">
        <w:t>C</w:t>
      </w:r>
      <w:r w:rsidR="00C412CD" w:rsidRPr="00C412CD">
        <w:t>A-5]</w:t>
      </w:r>
      <w:bookmarkEnd w:id="15"/>
    </w:p>
    <w:p w14:paraId="100A8357" w14:textId="37AEB683" w:rsidR="004E3949" w:rsidRDefault="004E3949" w:rsidP="004E3949">
      <w:pPr>
        <w:pStyle w:val="BodyText"/>
        <w:spacing w:after="0" w:line="240" w:lineRule="auto"/>
      </w:pPr>
      <w:r>
        <w:t xml:space="preserve">A Plan of Action and Milestones (POA&amp;M) must be developed to document the planned remediation actions to correct weaknesses or deficiencies noted during the assessment of the security controls, and to reduce or eliminate known vulnerabilities in the system during continuous monitoring activities. </w:t>
      </w:r>
    </w:p>
    <w:p w14:paraId="07139FC5" w14:textId="1CF807CD" w:rsidR="00846A5B" w:rsidRDefault="004E3949" w:rsidP="004E3949">
      <w:pPr>
        <w:pStyle w:val="BodyText"/>
        <w:spacing w:after="0" w:line="240" w:lineRule="auto"/>
      </w:pPr>
      <w:r>
        <w:t>The existing POA&amp;M must be updated at least monthly based on the findings from control assessments, impact analyses, independent audits or reviews, and continuous monitoring activities. POA&amp;Ms must be delivered to all agency customer Authorizing Officials</w:t>
      </w:r>
      <w:r w:rsidR="001652BC">
        <w:t xml:space="preserve"> and </w:t>
      </w:r>
      <w:proofErr w:type="gramStart"/>
      <w:r w:rsidR="001652BC">
        <w:t>the StateRAMP</w:t>
      </w:r>
      <w:proofErr w:type="gramEnd"/>
      <w:r w:rsidR="001652BC">
        <w:t xml:space="preserve"> PMO</w:t>
      </w:r>
      <w:r>
        <w:t xml:space="preserve"> at least monthly. </w:t>
      </w:r>
    </w:p>
    <w:p w14:paraId="34ADC4A5" w14:textId="277F7C30" w:rsidR="00846A5B" w:rsidRPr="00846A5B" w:rsidRDefault="00846A5B" w:rsidP="00265D19">
      <w:pPr>
        <w:pStyle w:val="Style10"/>
        <w:rPr>
          <w:rFonts w:hint="eastAsia"/>
        </w:rPr>
      </w:pPr>
      <w:bookmarkStart w:id="16" w:name="_Toc196391891"/>
      <w:r w:rsidRPr="00846A5B">
        <w:t>8.</w:t>
      </w:r>
      <w:r w:rsidR="00C412CD">
        <w:t>6</w:t>
      </w:r>
      <w:r w:rsidRPr="00846A5B">
        <w:t xml:space="preserve"> </w:t>
      </w:r>
      <w:r w:rsidR="005868FE">
        <w:t xml:space="preserve">Authorization </w:t>
      </w:r>
      <w:r w:rsidR="003F219D">
        <w:t>[</w:t>
      </w:r>
      <w:r w:rsidR="005868FE">
        <w:t>C</w:t>
      </w:r>
      <w:r w:rsidR="002B441A">
        <w:t>A</w:t>
      </w:r>
      <w:r w:rsidR="005C0214">
        <w:t>-</w:t>
      </w:r>
      <w:r w:rsidR="005868FE">
        <w:t>6</w:t>
      </w:r>
      <w:r w:rsidR="00C412CD" w:rsidRPr="00C412CD">
        <w:t>]</w:t>
      </w:r>
      <w:bookmarkEnd w:id="16"/>
    </w:p>
    <w:p w14:paraId="191B9F1D" w14:textId="56952468" w:rsidR="00FF65EB" w:rsidRDefault="00653D8F" w:rsidP="00EF11CC">
      <w:pPr>
        <w:pStyle w:val="BodyText"/>
        <w:spacing w:line="240" w:lineRule="auto"/>
      </w:pPr>
      <w:r w:rsidRPr="00653D8F">
        <w:rPr>
          <w:color w:val="FF0000"/>
        </w:rPr>
        <w:t>{Insert Company Name}</w:t>
      </w:r>
      <w:r w:rsidR="00FF65EB">
        <w:t xml:space="preserve"> must assign a senior-level executive or manager to the role of the Authorizing Official (AO) for each system and for common controls available for inheritance by organizational systems. </w:t>
      </w:r>
      <w:r w:rsidR="00FF65EB" w:rsidRPr="00EF11CC">
        <w:rPr>
          <w:rStyle w:val="ControlBreadcrumbChar"/>
        </w:rPr>
        <w:t>[CA-6 (a, b)]</w:t>
      </w:r>
      <w:r w:rsidR="00FF65EB">
        <w:t xml:space="preserve">  </w:t>
      </w:r>
    </w:p>
    <w:p w14:paraId="53B3CC9D" w14:textId="1EE844B6" w:rsidR="00FF65EB" w:rsidRDefault="00FF65EB" w:rsidP="00EF11CC">
      <w:pPr>
        <w:pStyle w:val="BodyText"/>
        <w:spacing w:after="80" w:line="240" w:lineRule="auto"/>
      </w:pPr>
      <w:r>
        <w:t xml:space="preserve">Before commencing </w:t>
      </w:r>
      <w:proofErr w:type="gramStart"/>
      <w:r>
        <w:t xml:space="preserve">operations, </w:t>
      </w:r>
      <w:r w:rsidR="00653D8F" w:rsidRPr="00653D8F">
        <w:rPr>
          <w:color w:val="FF0000"/>
        </w:rPr>
        <w:t>{</w:t>
      </w:r>
      <w:proofErr w:type="gramEnd"/>
      <w:r w:rsidR="00653D8F" w:rsidRPr="00653D8F">
        <w:rPr>
          <w:color w:val="FF0000"/>
        </w:rPr>
        <w:t>Insert Company Name}</w:t>
      </w:r>
      <w:r>
        <w:t xml:space="preserve"> must ensure the AO:</w:t>
      </w:r>
    </w:p>
    <w:p w14:paraId="33BD7BE7" w14:textId="3E8135CB" w:rsidR="00FF65EB" w:rsidRDefault="008F716A" w:rsidP="008F716A">
      <w:pPr>
        <w:pStyle w:val="BodyText"/>
        <w:numPr>
          <w:ilvl w:val="0"/>
          <w:numId w:val="38"/>
        </w:numPr>
        <w:spacing w:after="0" w:line="240" w:lineRule="auto"/>
      </w:pPr>
      <w:r>
        <w:t>A</w:t>
      </w:r>
      <w:r w:rsidR="00FF65EB">
        <w:t xml:space="preserve">uthorizes the system to operate </w:t>
      </w:r>
      <w:r w:rsidR="00FF65EB" w:rsidRPr="00EF11CC">
        <w:rPr>
          <w:rStyle w:val="ControlBreadcrumbChar"/>
        </w:rPr>
        <w:t>[CA-6 (c) (2)]</w:t>
      </w:r>
    </w:p>
    <w:p w14:paraId="074710BB" w14:textId="6A7BC557" w:rsidR="00FF65EB" w:rsidRDefault="008F716A" w:rsidP="008F716A">
      <w:pPr>
        <w:pStyle w:val="BodyText"/>
        <w:numPr>
          <w:ilvl w:val="0"/>
          <w:numId w:val="38"/>
        </w:numPr>
        <w:spacing w:after="0" w:line="240" w:lineRule="auto"/>
      </w:pPr>
      <w:r>
        <w:t>A</w:t>
      </w:r>
      <w:r w:rsidR="00FF65EB">
        <w:t xml:space="preserve">ccepts the use common controls available for inheritance by the system </w:t>
      </w:r>
      <w:r w:rsidR="00FF65EB" w:rsidRPr="00EF11CC">
        <w:rPr>
          <w:rStyle w:val="ControlBreadcrumbChar"/>
        </w:rPr>
        <w:t>[CA-6 (c) (1)]</w:t>
      </w:r>
    </w:p>
    <w:p w14:paraId="4C59982B" w14:textId="45D55D0C" w:rsidR="00FF65EB" w:rsidRDefault="008F716A" w:rsidP="00EF11CC">
      <w:pPr>
        <w:pStyle w:val="BodyText"/>
        <w:numPr>
          <w:ilvl w:val="0"/>
          <w:numId w:val="38"/>
        </w:numPr>
        <w:spacing w:line="240" w:lineRule="auto"/>
      </w:pPr>
      <w:r>
        <w:t>A</w:t>
      </w:r>
      <w:r w:rsidR="00FF65EB">
        <w:t xml:space="preserve">uthorizes the use of those controls for inheritance by organizational systems </w:t>
      </w:r>
      <w:r w:rsidR="00FF65EB" w:rsidRPr="00EF11CC">
        <w:rPr>
          <w:rStyle w:val="ControlBreadcrumbChar"/>
        </w:rPr>
        <w:t>[CA-6 (d)]</w:t>
      </w:r>
    </w:p>
    <w:p w14:paraId="680C2329" w14:textId="421277DB" w:rsidR="00846A5B" w:rsidRDefault="00FF65EB" w:rsidP="00A21745">
      <w:pPr>
        <w:pStyle w:val="BodyText"/>
        <w:spacing w:after="0" w:line="240" w:lineRule="auto"/>
      </w:pPr>
      <w:r>
        <w:lastRenderedPageBreak/>
        <w:t xml:space="preserve">Authorizations must be </w:t>
      </w:r>
      <w:proofErr w:type="gramStart"/>
      <w:r>
        <w:t>update</w:t>
      </w:r>
      <w:proofErr w:type="gramEnd"/>
      <w:r>
        <w:t xml:space="preserve"> annually, in accordance with OMB-130 requirements, and when a significant change occurs as defined in NIST SP800-37 r2, Appendix F and/or according to </w:t>
      </w:r>
      <w:r w:rsidR="006E6248">
        <w:t>State</w:t>
      </w:r>
      <w:r>
        <w:t xml:space="preserve">RAMP Significant Change to Policies and Procedures. </w:t>
      </w:r>
      <w:r w:rsidRPr="00EF11CC">
        <w:rPr>
          <w:rStyle w:val="ControlBreadcrumbChar"/>
        </w:rPr>
        <w:t>[CA-6 (e)]</w:t>
      </w:r>
    </w:p>
    <w:p w14:paraId="3DD3009F" w14:textId="3AA8D5EF" w:rsidR="00846A5B" w:rsidRPr="00846A5B" w:rsidRDefault="00846A5B" w:rsidP="00265D19">
      <w:pPr>
        <w:pStyle w:val="Style10"/>
        <w:rPr>
          <w:rFonts w:hint="eastAsia"/>
        </w:rPr>
      </w:pPr>
      <w:bookmarkStart w:id="17" w:name="_Toc196391892"/>
      <w:r w:rsidRPr="00846A5B">
        <w:t>8.</w:t>
      </w:r>
      <w:r w:rsidR="00C412CD">
        <w:t>7</w:t>
      </w:r>
      <w:r w:rsidRPr="00846A5B">
        <w:t xml:space="preserve"> </w:t>
      </w:r>
      <w:r w:rsidR="0049789B">
        <w:t>Continuous Monitoring</w:t>
      </w:r>
      <w:r w:rsidR="00C412CD" w:rsidRPr="00C412CD">
        <w:t xml:space="preserve"> [</w:t>
      </w:r>
      <w:r w:rsidR="0049789B">
        <w:t>C</w:t>
      </w:r>
      <w:r w:rsidR="00C412CD" w:rsidRPr="00C412CD">
        <w:t>A-7</w:t>
      </w:r>
      <w:r w:rsidR="00492B58">
        <w:t>, CA-7 (1,4)</w:t>
      </w:r>
      <w:r w:rsidR="00C412CD" w:rsidRPr="00C412CD">
        <w:t>]</w:t>
      </w:r>
      <w:bookmarkEnd w:id="17"/>
    </w:p>
    <w:p w14:paraId="04C0B438" w14:textId="6726F8BA" w:rsidR="00492B58" w:rsidRDefault="00653D8F" w:rsidP="00C02A99">
      <w:pPr>
        <w:pStyle w:val="BodyText"/>
        <w:spacing w:line="240" w:lineRule="auto"/>
      </w:pPr>
      <w:r w:rsidRPr="00653D8F">
        <w:rPr>
          <w:color w:val="FF0000"/>
        </w:rPr>
        <w:t>{Insert Company Name}</w:t>
      </w:r>
      <w:r w:rsidR="00492B58">
        <w:t xml:space="preserve"> must work in conjunction with sponsoring agency customers to establish a continuous monitoring strategy and implement a continuous monitoring program that includes: </w:t>
      </w:r>
      <w:r w:rsidR="00492B58" w:rsidRPr="00A2121E">
        <w:rPr>
          <w:rStyle w:val="ControlBreadcrumbChar"/>
        </w:rPr>
        <w:t>[CA-7]</w:t>
      </w:r>
    </w:p>
    <w:p w14:paraId="6FCE7646" w14:textId="04EE89FF" w:rsidR="00492B58" w:rsidRDefault="00492B58" w:rsidP="006B791B">
      <w:pPr>
        <w:pStyle w:val="BodyText"/>
        <w:numPr>
          <w:ilvl w:val="0"/>
          <w:numId w:val="39"/>
        </w:numPr>
        <w:spacing w:after="0" w:line="240" w:lineRule="auto"/>
      </w:pPr>
      <w:r>
        <w:t xml:space="preserve">Establishment of metrics identified by the </w:t>
      </w:r>
      <w:r w:rsidRPr="008B1865">
        <w:rPr>
          <w:i/>
          <w:iCs/>
        </w:rPr>
        <w:t>StateRAMP Continuous Monitoring Strategy Guide</w:t>
      </w:r>
      <w:r>
        <w:t xml:space="preserve">, as appropriate </w:t>
      </w:r>
      <w:r w:rsidRPr="00EF56C9">
        <w:rPr>
          <w:rStyle w:val="ControlBreadcrumbChar"/>
        </w:rPr>
        <w:t>[CA-7 (a)]</w:t>
      </w:r>
    </w:p>
    <w:p w14:paraId="5E9C4288" w14:textId="2C1DB034" w:rsidR="00492B58" w:rsidRDefault="00492B58" w:rsidP="006B791B">
      <w:pPr>
        <w:pStyle w:val="BodyText"/>
        <w:numPr>
          <w:ilvl w:val="0"/>
          <w:numId w:val="39"/>
        </w:numPr>
        <w:spacing w:after="0" w:line="240" w:lineRule="auto"/>
      </w:pPr>
      <w:r>
        <w:t xml:space="preserve">Establish at least monthly monitoring and at least annual assessment of control effectiveness </w:t>
      </w:r>
      <w:r w:rsidRPr="00EF56C9">
        <w:rPr>
          <w:rStyle w:val="ControlBreadcrumbChar"/>
        </w:rPr>
        <w:t>[CA-7 (b)]</w:t>
      </w:r>
    </w:p>
    <w:p w14:paraId="2BB132D9" w14:textId="5B7FB24F" w:rsidR="00492B58" w:rsidRDefault="00492B58" w:rsidP="006B791B">
      <w:pPr>
        <w:pStyle w:val="BodyText"/>
        <w:numPr>
          <w:ilvl w:val="0"/>
          <w:numId w:val="39"/>
        </w:numPr>
        <w:spacing w:after="0" w:line="240" w:lineRule="auto"/>
      </w:pPr>
      <w:r>
        <w:t xml:space="preserve">Ongoing security control assessments in accordance with the information continuous monitoring strategy </w:t>
      </w:r>
      <w:r w:rsidRPr="00EF56C9">
        <w:rPr>
          <w:rStyle w:val="ControlBreadcrumbChar"/>
        </w:rPr>
        <w:t>[CA-7 (c)]</w:t>
      </w:r>
    </w:p>
    <w:p w14:paraId="47F887B2" w14:textId="184BFD2D" w:rsidR="00492B58" w:rsidRDefault="00492B58" w:rsidP="006B791B">
      <w:pPr>
        <w:pStyle w:val="BodyText"/>
        <w:numPr>
          <w:ilvl w:val="0"/>
          <w:numId w:val="39"/>
        </w:numPr>
        <w:spacing w:after="0" w:line="240" w:lineRule="auto"/>
      </w:pPr>
      <w:r>
        <w:t xml:space="preserve">Ongoing monitoring of system and organization-defined metrics in accordance with the continuous monitoring strategy </w:t>
      </w:r>
      <w:r w:rsidRPr="00EF56C9">
        <w:rPr>
          <w:rStyle w:val="ControlBreadcrumbChar"/>
        </w:rPr>
        <w:t>[CA-7 (d)]</w:t>
      </w:r>
    </w:p>
    <w:p w14:paraId="247AA1D7" w14:textId="4486618C" w:rsidR="00492B58" w:rsidRDefault="00492B58" w:rsidP="006B791B">
      <w:pPr>
        <w:pStyle w:val="BodyText"/>
        <w:numPr>
          <w:ilvl w:val="0"/>
          <w:numId w:val="39"/>
        </w:numPr>
        <w:spacing w:after="0" w:line="240" w:lineRule="auto"/>
      </w:pPr>
      <w:r>
        <w:t xml:space="preserve">Correlation and analysis of security-related information generated by assessments and monitoring </w:t>
      </w:r>
      <w:r w:rsidRPr="00EF56C9">
        <w:rPr>
          <w:rStyle w:val="ControlBreadcrumbChar"/>
        </w:rPr>
        <w:t>[CA-7 (e)]</w:t>
      </w:r>
    </w:p>
    <w:p w14:paraId="0F9F7758" w14:textId="6002BAF0" w:rsidR="00492B58" w:rsidRDefault="00492B58" w:rsidP="006B791B">
      <w:pPr>
        <w:pStyle w:val="BodyText"/>
        <w:numPr>
          <w:ilvl w:val="0"/>
          <w:numId w:val="39"/>
        </w:numPr>
        <w:spacing w:after="0" w:line="240" w:lineRule="auto"/>
      </w:pPr>
      <w:r>
        <w:t xml:space="preserve">Response actions to address results of the analysis of control assessment and monitoring information </w:t>
      </w:r>
      <w:r w:rsidRPr="00EF56C9">
        <w:rPr>
          <w:rStyle w:val="ControlBreadcrumbChar"/>
        </w:rPr>
        <w:t>[CA-7 (f)]</w:t>
      </w:r>
    </w:p>
    <w:p w14:paraId="73B23452" w14:textId="51F9D931" w:rsidR="00492B58" w:rsidRDefault="00492B58" w:rsidP="006B791B">
      <w:pPr>
        <w:pStyle w:val="BodyText"/>
        <w:numPr>
          <w:ilvl w:val="0"/>
          <w:numId w:val="39"/>
        </w:numPr>
        <w:spacing w:after="0" w:line="240" w:lineRule="auto"/>
      </w:pPr>
      <w:r>
        <w:t xml:space="preserve">Monthly Reporting the security and privacy status of the system to </w:t>
      </w:r>
      <w:r w:rsidR="00653D8F" w:rsidRPr="00653D8F">
        <w:rPr>
          <w:color w:val="FF0000"/>
        </w:rPr>
        <w:t>{Insert Company Name}</w:t>
      </w:r>
      <w:r>
        <w:t xml:space="preserve"> Technology Team and, when appropriate, to the AO or other client officials </w:t>
      </w:r>
      <w:r w:rsidRPr="00EF56C9">
        <w:rPr>
          <w:rStyle w:val="ControlBreadcrumbChar"/>
        </w:rPr>
        <w:t>[CA-7 (g)]</w:t>
      </w:r>
    </w:p>
    <w:p w14:paraId="168E2753" w14:textId="6A616BA8" w:rsidR="00492B58" w:rsidRDefault="00492B58" w:rsidP="006B791B">
      <w:pPr>
        <w:pStyle w:val="BodyText"/>
        <w:numPr>
          <w:ilvl w:val="0"/>
          <w:numId w:val="39"/>
        </w:numPr>
        <w:spacing w:after="0" w:line="240" w:lineRule="auto"/>
      </w:pPr>
      <w:r>
        <w:t xml:space="preserve">Independent assessors or assessment teams to monitor the security controls in the information system on an ongoing basis </w:t>
      </w:r>
      <w:r w:rsidRPr="00EF56C9">
        <w:rPr>
          <w:rStyle w:val="ControlBreadcrumbChar"/>
        </w:rPr>
        <w:t>[CA-7 (1)]</w:t>
      </w:r>
    </w:p>
    <w:p w14:paraId="6687669A" w14:textId="67C8465E" w:rsidR="00492B58" w:rsidRDefault="00492B58" w:rsidP="006B791B">
      <w:pPr>
        <w:pStyle w:val="BodyText"/>
        <w:numPr>
          <w:ilvl w:val="0"/>
          <w:numId w:val="39"/>
        </w:numPr>
        <w:spacing w:after="0" w:line="240" w:lineRule="auto"/>
      </w:pPr>
      <w:r>
        <w:t xml:space="preserve">Ensure risk monitoring is an integral part of the continuous monitoring strategy that includes the following: </w:t>
      </w:r>
      <w:r w:rsidRPr="00EF56C9">
        <w:rPr>
          <w:rStyle w:val="ControlBreadcrumbChar"/>
        </w:rPr>
        <w:t>[CA-7 (4)]</w:t>
      </w:r>
    </w:p>
    <w:p w14:paraId="73781EC6" w14:textId="7517B6CB" w:rsidR="00492B58" w:rsidRDefault="00492B58" w:rsidP="00C02A99">
      <w:pPr>
        <w:pStyle w:val="BodyText"/>
        <w:numPr>
          <w:ilvl w:val="1"/>
          <w:numId w:val="39"/>
        </w:numPr>
        <w:spacing w:after="0" w:line="240" w:lineRule="auto"/>
      </w:pPr>
      <w:proofErr w:type="gramStart"/>
      <w:r>
        <w:t>Effectiveness</w:t>
      </w:r>
      <w:proofErr w:type="gramEnd"/>
      <w:r>
        <w:t xml:space="preserve"> monitoring</w:t>
      </w:r>
    </w:p>
    <w:p w14:paraId="6241834B" w14:textId="22F26DC6" w:rsidR="00492B58" w:rsidRDefault="00492B58" w:rsidP="00C02A99">
      <w:pPr>
        <w:pStyle w:val="BodyText"/>
        <w:numPr>
          <w:ilvl w:val="1"/>
          <w:numId w:val="39"/>
        </w:numPr>
        <w:spacing w:after="0" w:line="240" w:lineRule="auto"/>
      </w:pPr>
      <w:r>
        <w:t>Compliance monitoring</w:t>
      </w:r>
    </w:p>
    <w:p w14:paraId="6D6459B9" w14:textId="035CC915" w:rsidR="00846A5B" w:rsidRDefault="00492B58" w:rsidP="00C02A99">
      <w:pPr>
        <w:pStyle w:val="BodyText"/>
        <w:numPr>
          <w:ilvl w:val="1"/>
          <w:numId w:val="39"/>
        </w:numPr>
        <w:spacing w:after="0" w:line="240" w:lineRule="auto"/>
      </w:pPr>
      <w:r>
        <w:t>Change monitoring</w:t>
      </w:r>
    </w:p>
    <w:p w14:paraId="4A86503B" w14:textId="6062CE02" w:rsidR="00846A5B" w:rsidRPr="00846A5B" w:rsidRDefault="00846A5B" w:rsidP="00265D19">
      <w:pPr>
        <w:pStyle w:val="Style10"/>
        <w:rPr>
          <w:rFonts w:hint="eastAsia"/>
        </w:rPr>
      </w:pPr>
      <w:bookmarkStart w:id="18" w:name="_Toc196391893"/>
      <w:r w:rsidRPr="00846A5B">
        <w:t>8.</w:t>
      </w:r>
      <w:r w:rsidR="00C412CD">
        <w:t>8</w:t>
      </w:r>
      <w:r w:rsidRPr="00846A5B">
        <w:t xml:space="preserve"> </w:t>
      </w:r>
      <w:r w:rsidR="002045C0">
        <w:t xml:space="preserve">Penetration Testing </w:t>
      </w:r>
      <w:r w:rsidR="00C412CD" w:rsidRPr="00C412CD">
        <w:t>[</w:t>
      </w:r>
      <w:r w:rsidR="002045C0">
        <w:t>C</w:t>
      </w:r>
      <w:r w:rsidR="00C412CD" w:rsidRPr="00C412CD">
        <w:t>A-8</w:t>
      </w:r>
      <w:r w:rsidR="002045C0">
        <w:t>, CA-</w:t>
      </w:r>
      <w:r w:rsidR="00270779">
        <w:t>8 (1,2)</w:t>
      </w:r>
      <w:r w:rsidR="00C412CD" w:rsidRPr="00C412CD">
        <w:t>]</w:t>
      </w:r>
      <w:bookmarkEnd w:id="18"/>
    </w:p>
    <w:p w14:paraId="723FCB30" w14:textId="2A77CF5F" w:rsidR="00B72761" w:rsidRDefault="00B72761" w:rsidP="00B72761">
      <w:pPr>
        <w:pStyle w:val="BodyText"/>
        <w:spacing w:after="0" w:line="240" w:lineRule="auto"/>
      </w:pPr>
      <w:r>
        <w:t xml:space="preserve">Once an Information System has been awarded an Authorized </w:t>
      </w:r>
      <w:proofErr w:type="gramStart"/>
      <w:r>
        <w:t xml:space="preserve">status, </w:t>
      </w:r>
      <w:r w:rsidR="00653D8F" w:rsidRPr="00653D8F">
        <w:rPr>
          <w:color w:val="FF0000"/>
        </w:rPr>
        <w:t>{</w:t>
      </w:r>
      <w:proofErr w:type="gramEnd"/>
      <w:r w:rsidR="00653D8F" w:rsidRPr="00653D8F">
        <w:rPr>
          <w:color w:val="FF0000"/>
        </w:rPr>
        <w:t>Insert Company Name}</w:t>
      </w:r>
      <w:r>
        <w:t xml:space="preserve"> must conduct penetration testing at least annually on specified components </w:t>
      </w:r>
      <w:r w:rsidRPr="00B72761">
        <w:rPr>
          <w:rStyle w:val="ControlBreadcrumbChar"/>
        </w:rPr>
        <w:t>[CA-8]</w:t>
      </w:r>
      <w:r>
        <w:t xml:space="preserve"> and must use an independent penetration agent or penetration team to perform penetration testing on the information system or system components. </w:t>
      </w:r>
      <w:r w:rsidRPr="009706BA">
        <w:rPr>
          <w:rStyle w:val="ControlBreadcrumbChar"/>
        </w:rPr>
        <w:t>[CA-8 (1)]</w:t>
      </w:r>
      <w:r>
        <w:t xml:space="preserve"> </w:t>
      </w:r>
    </w:p>
    <w:p w14:paraId="3CEC264E" w14:textId="0721D63F" w:rsidR="00846A5B" w:rsidRDefault="00653D8F" w:rsidP="00B72761">
      <w:pPr>
        <w:pStyle w:val="BodyText"/>
        <w:spacing w:after="0" w:line="240" w:lineRule="auto"/>
      </w:pPr>
      <w:r w:rsidRPr="00653D8F">
        <w:rPr>
          <w:color w:val="FF0000"/>
        </w:rPr>
        <w:t>{Insert Company Name}</w:t>
      </w:r>
      <w:r w:rsidR="00B72761">
        <w:t xml:space="preserve"> must employ </w:t>
      </w:r>
      <w:proofErr w:type="gramStart"/>
      <w:r w:rsidR="00B72761">
        <w:t>red-team</w:t>
      </w:r>
      <w:proofErr w:type="gramEnd"/>
      <w:r w:rsidR="00B72761">
        <w:t xml:space="preserve"> exercises to simulate attempts by adversaries to compromise organizational systems in accordance with applicable rules of engagement.  The red-team exercises must be in alignment with </w:t>
      </w:r>
      <w:r w:rsidR="00B72761" w:rsidRPr="008B1865">
        <w:t xml:space="preserve">the </w:t>
      </w:r>
      <w:r w:rsidR="006E6248" w:rsidRPr="008B1865">
        <w:rPr>
          <w:i/>
          <w:iCs/>
        </w:rPr>
        <w:t>State</w:t>
      </w:r>
      <w:r w:rsidR="00B72761" w:rsidRPr="008B1865">
        <w:rPr>
          <w:i/>
          <w:iCs/>
        </w:rPr>
        <w:t>RAMP Penetration Test Guidance</w:t>
      </w:r>
      <w:r w:rsidR="00B72761" w:rsidRPr="008B1865">
        <w:t xml:space="preserve">. </w:t>
      </w:r>
      <w:r w:rsidR="00B72761" w:rsidRPr="009706BA">
        <w:rPr>
          <w:rStyle w:val="ControlBreadcrumbChar"/>
        </w:rPr>
        <w:t>[CA-8 (2)]</w:t>
      </w:r>
    </w:p>
    <w:p w14:paraId="2B2DE6FD" w14:textId="726E95DF" w:rsidR="00846A5B" w:rsidRPr="00846A5B" w:rsidRDefault="00846A5B" w:rsidP="00265D19">
      <w:pPr>
        <w:pStyle w:val="Style10"/>
        <w:rPr>
          <w:rFonts w:hint="eastAsia"/>
        </w:rPr>
      </w:pPr>
      <w:bookmarkStart w:id="19" w:name="_Toc196391894"/>
      <w:r w:rsidRPr="00846A5B">
        <w:t>8.</w:t>
      </w:r>
      <w:r w:rsidR="00C412CD">
        <w:t>9</w:t>
      </w:r>
      <w:r w:rsidRPr="00846A5B">
        <w:t xml:space="preserve"> </w:t>
      </w:r>
      <w:r w:rsidR="00FB4CB7">
        <w:t>Internal System Connections</w:t>
      </w:r>
      <w:r w:rsidR="00C412CD" w:rsidRPr="00C412CD">
        <w:t xml:space="preserve"> [</w:t>
      </w:r>
      <w:r w:rsidR="00402DF3">
        <w:t>C</w:t>
      </w:r>
      <w:r w:rsidR="00C412CD" w:rsidRPr="00C412CD">
        <w:t>A-</w:t>
      </w:r>
      <w:r w:rsidR="00402DF3">
        <w:t>9</w:t>
      </w:r>
      <w:r w:rsidR="00C412CD" w:rsidRPr="00C412CD">
        <w:t>]</w:t>
      </w:r>
      <w:bookmarkEnd w:id="19"/>
    </w:p>
    <w:p w14:paraId="68C62B4E" w14:textId="05A376A8" w:rsidR="00822EDA" w:rsidRDefault="00822EDA" w:rsidP="0046105B">
      <w:pPr>
        <w:pStyle w:val="BodyText"/>
        <w:spacing w:line="240" w:lineRule="auto"/>
      </w:pPr>
      <w:r>
        <w:t>Internal system connections are connections between organizational systems and separate constituent system components (i.e., connections between components that are part of the same system) including components used for system development. The continued need for an internal system connection is reviewed from the perspective of whether it provides support for organizational missions or business functions.</w:t>
      </w:r>
    </w:p>
    <w:p w14:paraId="3F9F4033" w14:textId="5FAC6206" w:rsidR="00822EDA" w:rsidRDefault="00653D8F" w:rsidP="00822EDA">
      <w:pPr>
        <w:pStyle w:val="BodyText"/>
        <w:spacing w:after="0" w:line="240" w:lineRule="auto"/>
      </w:pPr>
      <w:r w:rsidRPr="00653D8F">
        <w:rPr>
          <w:color w:val="FF0000"/>
        </w:rPr>
        <w:lastRenderedPageBreak/>
        <w:t>{Insert Company Name}</w:t>
      </w:r>
      <w:r w:rsidR="00822EDA">
        <w:t xml:space="preserve"> must:</w:t>
      </w:r>
    </w:p>
    <w:p w14:paraId="5B6EB29A" w14:textId="4BA75BEB" w:rsidR="00822EDA" w:rsidRDefault="00822EDA" w:rsidP="0046105B">
      <w:pPr>
        <w:pStyle w:val="BodyText"/>
        <w:numPr>
          <w:ilvl w:val="0"/>
          <w:numId w:val="40"/>
        </w:numPr>
        <w:spacing w:after="0" w:line="240" w:lineRule="auto"/>
      </w:pPr>
      <w:r>
        <w:t xml:space="preserve">Authorize internal connections of components to the system </w:t>
      </w:r>
      <w:r w:rsidRPr="0046105B">
        <w:rPr>
          <w:rStyle w:val="ControlBreadcrumbChar"/>
        </w:rPr>
        <w:t>[CA-9 (a)]</w:t>
      </w:r>
      <w:r>
        <w:t xml:space="preserve"> </w:t>
      </w:r>
    </w:p>
    <w:p w14:paraId="40C6A220" w14:textId="7A9D6725" w:rsidR="00822EDA" w:rsidRDefault="00822EDA" w:rsidP="0046105B">
      <w:pPr>
        <w:pStyle w:val="BodyText"/>
        <w:numPr>
          <w:ilvl w:val="0"/>
          <w:numId w:val="40"/>
        </w:numPr>
        <w:spacing w:after="0" w:line="240" w:lineRule="auto"/>
      </w:pPr>
      <w:r>
        <w:t xml:space="preserve">Document each internal connection, the interface characteristics, security requirements, and the nature of the information communicated </w:t>
      </w:r>
      <w:r w:rsidRPr="0046105B">
        <w:rPr>
          <w:rStyle w:val="ControlBreadcrumbChar"/>
        </w:rPr>
        <w:t>[CA-9 (b)]</w:t>
      </w:r>
      <w:r>
        <w:t xml:space="preserve"> </w:t>
      </w:r>
    </w:p>
    <w:p w14:paraId="1F4679D9" w14:textId="03088201" w:rsidR="00822EDA" w:rsidRDefault="00822EDA" w:rsidP="0046105B">
      <w:pPr>
        <w:pStyle w:val="BodyText"/>
        <w:numPr>
          <w:ilvl w:val="0"/>
          <w:numId w:val="40"/>
        </w:numPr>
        <w:spacing w:after="0" w:line="240" w:lineRule="auto"/>
      </w:pPr>
      <w:r>
        <w:t xml:space="preserve">Terminate internal system connections after they are no longer required </w:t>
      </w:r>
      <w:r w:rsidRPr="0046105B">
        <w:rPr>
          <w:rStyle w:val="ControlBreadcrumbChar"/>
        </w:rPr>
        <w:t>[CA-9 (c)]</w:t>
      </w:r>
      <w:r>
        <w:t xml:space="preserve"> </w:t>
      </w:r>
    </w:p>
    <w:p w14:paraId="09D428CD" w14:textId="00CF789A" w:rsidR="00846A5B" w:rsidRDefault="00822EDA" w:rsidP="0046105B">
      <w:pPr>
        <w:pStyle w:val="BodyText"/>
        <w:numPr>
          <w:ilvl w:val="0"/>
          <w:numId w:val="40"/>
        </w:numPr>
        <w:spacing w:after="0" w:line="240" w:lineRule="auto"/>
      </w:pPr>
      <w:r>
        <w:t xml:space="preserve">Review each internal connection at least annually or when material changes occur </w:t>
      </w:r>
      <w:r w:rsidRPr="0046105B">
        <w:rPr>
          <w:rStyle w:val="ControlBreadcrumbChar"/>
        </w:rPr>
        <w:t>[CA-9 (d)]</w:t>
      </w:r>
      <w:r>
        <w:t xml:space="preserve"> </w:t>
      </w:r>
    </w:p>
    <w:sectPr w:rsidR="00846A5B" w:rsidSect="008673D1">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AB33A" w14:textId="77777777" w:rsidR="006F04EC" w:rsidRDefault="006F04EC" w:rsidP="00B759CD">
      <w:pPr>
        <w:spacing w:after="0" w:line="240" w:lineRule="auto"/>
      </w:pPr>
      <w:r>
        <w:separator/>
      </w:r>
    </w:p>
  </w:endnote>
  <w:endnote w:type="continuationSeparator" w:id="0">
    <w:p w14:paraId="22D797EF" w14:textId="77777777" w:rsidR="006F04EC" w:rsidRDefault="006F04EC" w:rsidP="00B759CD">
      <w:pPr>
        <w:spacing w:after="0" w:line="240" w:lineRule="auto"/>
      </w:pPr>
      <w:r>
        <w:continuationSeparator/>
      </w:r>
    </w:p>
  </w:endnote>
  <w:endnote w:type="continuationNotice" w:id="1">
    <w:p w14:paraId="5ECBB63D" w14:textId="77777777" w:rsidR="006F04EC" w:rsidRDefault="006F0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6BE3D36D" w14:textId="591DAAC2" w:rsidR="00AB60D3" w:rsidRPr="00703F4B" w:rsidRDefault="00AB60D3" w:rsidP="00AB60D3">
        <w:pPr>
          <w:pStyle w:val="Footer"/>
          <w:rPr>
            <w:rFonts w:ascii="Roboto" w:hAnsi="Roboto"/>
          </w:rPr>
        </w:pPr>
        <w:r w:rsidRPr="00AB60D3">
          <w:rPr>
            <w:rFonts w:ascii="Roboto" w:hAnsi="Roboto"/>
            <w:b/>
            <w:bCs/>
            <w:sz w:val="28"/>
            <w:szCs w:val="28"/>
          </w:rPr>
          <w:t xml:space="preserve"> </w:t>
        </w:r>
        <w:r w:rsidRPr="00703F4B">
          <w:rPr>
            <w:rFonts w:ascii="Roboto" w:hAnsi="Roboto"/>
            <w:b/>
            <w:bCs/>
            <w:sz w:val="28"/>
            <w:szCs w:val="28"/>
          </w:rPr>
          <w:t>GovRAMP</w:t>
        </w:r>
        <w:r w:rsidRPr="00703F4B">
          <w:rPr>
            <w:rFonts w:ascii="Roboto" w:hAnsi="Roboto"/>
          </w:rPr>
          <w:ptab w:relativeTo="margin" w:alignment="center" w:leader="none"/>
        </w:r>
        <w:r w:rsidRPr="00703F4B">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5AF746AD" w14:textId="1E32F66F" w:rsidR="002E2B96" w:rsidRDefault="005E3480">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0ACB4" w14:textId="3E4FFED4" w:rsidR="00AB60D3" w:rsidRPr="00703F4B" w:rsidRDefault="00AB60D3" w:rsidP="00AB60D3">
    <w:pPr>
      <w:pStyle w:val="Footer"/>
      <w:rPr>
        <w:rFonts w:ascii="Roboto" w:hAnsi="Roboto"/>
      </w:rPr>
    </w:pPr>
  </w:p>
  <w:p w14:paraId="07631D15" w14:textId="62DE4410" w:rsidR="00457028" w:rsidRDefault="004570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BB746" w14:textId="6ED78C12" w:rsidR="00AB60D3" w:rsidRPr="00703F4B" w:rsidRDefault="00AB60D3" w:rsidP="00AB60D3">
    <w:pPr>
      <w:pStyle w:val="Footer"/>
      <w:rPr>
        <w:rFonts w:ascii="Roboto" w:hAnsi="Roboto"/>
      </w:rPr>
    </w:pPr>
    <w:r w:rsidRPr="00703F4B">
      <w:rPr>
        <w:rFonts w:ascii="Roboto" w:hAnsi="Roboto"/>
        <w:b/>
        <w:bCs/>
        <w:sz w:val="28"/>
        <w:szCs w:val="28"/>
      </w:rPr>
      <w:t>GovRAMP</w:t>
    </w:r>
    <w:r w:rsidRPr="00703F4B">
      <w:rPr>
        <w:rFonts w:ascii="Roboto" w:hAnsi="Roboto"/>
      </w:rPr>
      <w:ptab w:relativeTo="margin" w:alignment="center" w:leader="none"/>
    </w:r>
    <w:r w:rsidRPr="00703F4B">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4E62E526" w14:textId="77777777" w:rsidR="00AB60D3" w:rsidRDefault="00AB6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EDB3F" w14:textId="77777777" w:rsidR="006F04EC" w:rsidRDefault="006F04EC" w:rsidP="00B759CD">
      <w:pPr>
        <w:spacing w:after="0" w:line="240" w:lineRule="auto"/>
      </w:pPr>
      <w:r>
        <w:separator/>
      </w:r>
    </w:p>
  </w:footnote>
  <w:footnote w:type="continuationSeparator" w:id="0">
    <w:p w14:paraId="2942017A" w14:textId="77777777" w:rsidR="006F04EC" w:rsidRDefault="006F04EC" w:rsidP="00B759CD">
      <w:pPr>
        <w:spacing w:after="0" w:line="240" w:lineRule="auto"/>
      </w:pPr>
      <w:r>
        <w:continuationSeparator/>
      </w:r>
    </w:p>
  </w:footnote>
  <w:footnote w:type="continuationNotice" w:id="1">
    <w:p w14:paraId="6E525D00" w14:textId="77777777" w:rsidR="006F04EC" w:rsidRDefault="006F04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81E894D">
          <wp:extent cx="496385" cy="496385"/>
          <wp:effectExtent l="0" t="0" r="0" b="0"/>
          <wp:docPr id="2103493657" name="Picture 2103493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493657" name="Picture 2103493657"/>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812F08A">
          <wp:extent cx="496385" cy="496385"/>
          <wp:effectExtent l="0" t="0" r="0" b="0"/>
          <wp:docPr id="1085693204" name="Picture 1085693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693204" name="Picture 108569320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DBF"/>
    <w:multiLevelType w:val="hybridMultilevel"/>
    <w:tmpl w:val="6FFC7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36B36"/>
    <w:multiLevelType w:val="hybridMultilevel"/>
    <w:tmpl w:val="663EB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6A47A1D"/>
    <w:multiLevelType w:val="hybridMultilevel"/>
    <w:tmpl w:val="08E8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E22E4"/>
    <w:multiLevelType w:val="hybridMultilevel"/>
    <w:tmpl w:val="8EB65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041FC2"/>
    <w:multiLevelType w:val="hybridMultilevel"/>
    <w:tmpl w:val="3634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8"/>
  </w:num>
  <w:num w:numId="3" w16cid:durableId="596907349">
    <w:abstractNumId w:val="22"/>
  </w:num>
  <w:num w:numId="4" w16cid:durableId="1243954519">
    <w:abstractNumId w:val="23"/>
  </w:num>
  <w:num w:numId="5" w16cid:durableId="855271242">
    <w:abstractNumId w:val="25"/>
  </w:num>
  <w:num w:numId="6" w16cid:durableId="1623531167">
    <w:abstractNumId w:val="3"/>
  </w:num>
  <w:num w:numId="7" w16cid:durableId="238102443">
    <w:abstractNumId w:val="7"/>
  </w:num>
  <w:num w:numId="8" w16cid:durableId="2102748875">
    <w:abstractNumId w:val="12"/>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4"/>
  </w:num>
  <w:num w:numId="14" w16cid:durableId="122161708">
    <w:abstractNumId w:val="38"/>
  </w:num>
  <w:num w:numId="15" w16cid:durableId="1675372822">
    <w:abstractNumId w:val="34"/>
  </w:num>
  <w:num w:numId="16" w16cid:durableId="1679582469">
    <w:abstractNumId w:val="20"/>
  </w:num>
  <w:num w:numId="17" w16cid:durableId="1629168321">
    <w:abstractNumId w:val="9"/>
  </w:num>
  <w:num w:numId="18" w16cid:durableId="1558282103">
    <w:abstractNumId w:val="17"/>
  </w:num>
  <w:num w:numId="19" w16cid:durableId="1483540827">
    <w:abstractNumId w:val="14"/>
  </w:num>
  <w:num w:numId="20" w16cid:durableId="423697076">
    <w:abstractNumId w:val="13"/>
  </w:num>
  <w:num w:numId="21" w16cid:durableId="368839957">
    <w:abstractNumId w:val="11"/>
  </w:num>
  <w:num w:numId="22" w16cid:durableId="897669792">
    <w:abstractNumId w:val="31"/>
  </w:num>
  <w:num w:numId="23" w16cid:durableId="831718060">
    <w:abstractNumId w:val="10"/>
  </w:num>
  <w:num w:numId="24" w16cid:durableId="1882281332">
    <w:abstractNumId w:val="2"/>
  </w:num>
  <w:num w:numId="25" w16cid:durableId="1403020158">
    <w:abstractNumId w:val="8"/>
  </w:num>
  <w:num w:numId="26" w16cid:durableId="951744104">
    <w:abstractNumId w:val="26"/>
  </w:num>
  <w:num w:numId="27" w16cid:durableId="367536582">
    <w:abstractNumId w:val="28"/>
  </w:num>
  <w:num w:numId="28" w16cid:durableId="1846245622">
    <w:abstractNumId w:val="21"/>
  </w:num>
  <w:num w:numId="29" w16cid:durableId="60838075">
    <w:abstractNumId w:val="33"/>
  </w:num>
  <w:num w:numId="30" w16cid:durableId="2010675585">
    <w:abstractNumId w:val="15"/>
  </w:num>
  <w:num w:numId="31" w16cid:durableId="1095789812">
    <w:abstractNumId w:val="16"/>
  </w:num>
  <w:num w:numId="32" w16cid:durableId="620647755">
    <w:abstractNumId w:val="30"/>
  </w:num>
  <w:num w:numId="33" w16cid:durableId="1443763394">
    <w:abstractNumId w:val="5"/>
  </w:num>
  <w:num w:numId="34" w16cid:durableId="1096049652">
    <w:abstractNumId w:val="32"/>
  </w:num>
  <w:num w:numId="35" w16cid:durableId="833178754">
    <w:abstractNumId w:val="19"/>
  </w:num>
  <w:num w:numId="36" w16cid:durableId="728185969">
    <w:abstractNumId w:val="35"/>
  </w:num>
  <w:num w:numId="37" w16cid:durableId="263389620">
    <w:abstractNumId w:val="6"/>
  </w:num>
  <w:num w:numId="38" w16cid:durableId="707923297">
    <w:abstractNumId w:val="1"/>
  </w:num>
  <w:num w:numId="39" w16cid:durableId="579019474">
    <w:abstractNumId w:val="0"/>
  </w:num>
  <w:num w:numId="40" w16cid:durableId="1719434268">
    <w:abstractNumId w:val="4"/>
  </w:num>
  <w:num w:numId="41" w16cid:durableId="110712762">
    <w:abstractNumId w:val="21"/>
  </w:num>
  <w:num w:numId="42" w16cid:durableId="205160943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68C"/>
    <w:rsid w:val="00023868"/>
    <w:rsid w:val="00024E68"/>
    <w:rsid w:val="00025224"/>
    <w:rsid w:val="0002555B"/>
    <w:rsid w:val="000257C3"/>
    <w:rsid w:val="00030397"/>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14FB"/>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09FC"/>
    <w:rsid w:val="000A1134"/>
    <w:rsid w:val="000A160E"/>
    <w:rsid w:val="000A351A"/>
    <w:rsid w:val="000A40D8"/>
    <w:rsid w:val="000A594A"/>
    <w:rsid w:val="000A7152"/>
    <w:rsid w:val="000B0F2A"/>
    <w:rsid w:val="000B18E4"/>
    <w:rsid w:val="000B299A"/>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183"/>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1C7A"/>
    <w:rsid w:val="001322F3"/>
    <w:rsid w:val="001336C8"/>
    <w:rsid w:val="00133A4E"/>
    <w:rsid w:val="00133FBE"/>
    <w:rsid w:val="00137393"/>
    <w:rsid w:val="001406A4"/>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2930"/>
    <w:rsid w:val="00163252"/>
    <w:rsid w:val="00163BBA"/>
    <w:rsid w:val="00163DCE"/>
    <w:rsid w:val="001652BC"/>
    <w:rsid w:val="0016786F"/>
    <w:rsid w:val="0016787A"/>
    <w:rsid w:val="00170402"/>
    <w:rsid w:val="00170F63"/>
    <w:rsid w:val="0017157E"/>
    <w:rsid w:val="00172284"/>
    <w:rsid w:val="00174EF6"/>
    <w:rsid w:val="001769DF"/>
    <w:rsid w:val="00177640"/>
    <w:rsid w:val="00177FCA"/>
    <w:rsid w:val="001804FA"/>
    <w:rsid w:val="0018106F"/>
    <w:rsid w:val="001817FC"/>
    <w:rsid w:val="00181964"/>
    <w:rsid w:val="00183615"/>
    <w:rsid w:val="00184274"/>
    <w:rsid w:val="001866A7"/>
    <w:rsid w:val="001873C2"/>
    <w:rsid w:val="00187B29"/>
    <w:rsid w:val="00193EC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0186"/>
    <w:rsid w:val="001E1333"/>
    <w:rsid w:val="001E2091"/>
    <w:rsid w:val="001E23B0"/>
    <w:rsid w:val="001E311D"/>
    <w:rsid w:val="001E3228"/>
    <w:rsid w:val="001E3B94"/>
    <w:rsid w:val="001E3E73"/>
    <w:rsid w:val="001E4786"/>
    <w:rsid w:val="001E50DE"/>
    <w:rsid w:val="001E5695"/>
    <w:rsid w:val="001E5D9D"/>
    <w:rsid w:val="001E6170"/>
    <w:rsid w:val="001E6601"/>
    <w:rsid w:val="001E72F8"/>
    <w:rsid w:val="001F166A"/>
    <w:rsid w:val="001F3275"/>
    <w:rsid w:val="001F32EB"/>
    <w:rsid w:val="001F353A"/>
    <w:rsid w:val="001F3A53"/>
    <w:rsid w:val="001F4D7D"/>
    <w:rsid w:val="001F5AF2"/>
    <w:rsid w:val="001F7C44"/>
    <w:rsid w:val="0020155F"/>
    <w:rsid w:val="00201928"/>
    <w:rsid w:val="002045C0"/>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DD9"/>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0779"/>
    <w:rsid w:val="00271EBB"/>
    <w:rsid w:val="002724D0"/>
    <w:rsid w:val="00273275"/>
    <w:rsid w:val="0027424E"/>
    <w:rsid w:val="002747A1"/>
    <w:rsid w:val="00274C85"/>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4264"/>
    <w:rsid w:val="00295D27"/>
    <w:rsid w:val="0029766E"/>
    <w:rsid w:val="002A0D2C"/>
    <w:rsid w:val="002A34EC"/>
    <w:rsid w:val="002A3B32"/>
    <w:rsid w:val="002A481C"/>
    <w:rsid w:val="002A4CC2"/>
    <w:rsid w:val="002A5B31"/>
    <w:rsid w:val="002A603E"/>
    <w:rsid w:val="002A6433"/>
    <w:rsid w:val="002A6846"/>
    <w:rsid w:val="002A7967"/>
    <w:rsid w:val="002B1EC0"/>
    <w:rsid w:val="002B441A"/>
    <w:rsid w:val="002B576C"/>
    <w:rsid w:val="002B6A2B"/>
    <w:rsid w:val="002C0A99"/>
    <w:rsid w:val="002C11F3"/>
    <w:rsid w:val="002C29C6"/>
    <w:rsid w:val="002C2BD0"/>
    <w:rsid w:val="002C4563"/>
    <w:rsid w:val="002C512C"/>
    <w:rsid w:val="002D06B5"/>
    <w:rsid w:val="002D31E7"/>
    <w:rsid w:val="002D41B4"/>
    <w:rsid w:val="002D43CA"/>
    <w:rsid w:val="002D4420"/>
    <w:rsid w:val="002D4B0F"/>
    <w:rsid w:val="002D55BA"/>
    <w:rsid w:val="002D5679"/>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4FE3"/>
    <w:rsid w:val="002F5090"/>
    <w:rsid w:val="002F6FAD"/>
    <w:rsid w:val="002F72BB"/>
    <w:rsid w:val="002F74F2"/>
    <w:rsid w:val="002F79FD"/>
    <w:rsid w:val="00302AF2"/>
    <w:rsid w:val="00303458"/>
    <w:rsid w:val="00305A97"/>
    <w:rsid w:val="003063A7"/>
    <w:rsid w:val="003108D3"/>
    <w:rsid w:val="00311687"/>
    <w:rsid w:val="00313565"/>
    <w:rsid w:val="0031510C"/>
    <w:rsid w:val="003154EE"/>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2E6"/>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44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8E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4A04"/>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5F1"/>
    <w:rsid w:val="003E2B75"/>
    <w:rsid w:val="003E388B"/>
    <w:rsid w:val="003E3EB4"/>
    <w:rsid w:val="003E6691"/>
    <w:rsid w:val="003E68B7"/>
    <w:rsid w:val="003F05CF"/>
    <w:rsid w:val="003F0CA9"/>
    <w:rsid w:val="003F0F7F"/>
    <w:rsid w:val="003F219D"/>
    <w:rsid w:val="003F2E95"/>
    <w:rsid w:val="003F4DB1"/>
    <w:rsid w:val="003F6B00"/>
    <w:rsid w:val="003F6DDD"/>
    <w:rsid w:val="003F7041"/>
    <w:rsid w:val="00401046"/>
    <w:rsid w:val="00402169"/>
    <w:rsid w:val="00402B86"/>
    <w:rsid w:val="00402DF3"/>
    <w:rsid w:val="00402F34"/>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4130"/>
    <w:rsid w:val="0042460F"/>
    <w:rsid w:val="00425D5F"/>
    <w:rsid w:val="004265CA"/>
    <w:rsid w:val="00430A3E"/>
    <w:rsid w:val="00430E04"/>
    <w:rsid w:val="00431025"/>
    <w:rsid w:val="0043106B"/>
    <w:rsid w:val="004320A2"/>
    <w:rsid w:val="00432C31"/>
    <w:rsid w:val="00434B9D"/>
    <w:rsid w:val="00434BE9"/>
    <w:rsid w:val="004352ED"/>
    <w:rsid w:val="00440061"/>
    <w:rsid w:val="004414B7"/>
    <w:rsid w:val="004417EC"/>
    <w:rsid w:val="00445C5F"/>
    <w:rsid w:val="00446A44"/>
    <w:rsid w:val="004505E3"/>
    <w:rsid w:val="00451711"/>
    <w:rsid w:val="00452AEF"/>
    <w:rsid w:val="0045423E"/>
    <w:rsid w:val="00455174"/>
    <w:rsid w:val="00455397"/>
    <w:rsid w:val="00456608"/>
    <w:rsid w:val="00456685"/>
    <w:rsid w:val="00456E0D"/>
    <w:rsid w:val="00456EE2"/>
    <w:rsid w:val="00457028"/>
    <w:rsid w:val="004572F3"/>
    <w:rsid w:val="00460D4E"/>
    <w:rsid w:val="004610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2B02"/>
    <w:rsid w:val="00492B58"/>
    <w:rsid w:val="00493070"/>
    <w:rsid w:val="004942B6"/>
    <w:rsid w:val="00495375"/>
    <w:rsid w:val="00495A37"/>
    <w:rsid w:val="004962E5"/>
    <w:rsid w:val="0049789B"/>
    <w:rsid w:val="004A2175"/>
    <w:rsid w:val="004A3A75"/>
    <w:rsid w:val="004A3C29"/>
    <w:rsid w:val="004A6F8E"/>
    <w:rsid w:val="004A769B"/>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862"/>
    <w:rsid w:val="004D0B9E"/>
    <w:rsid w:val="004D1405"/>
    <w:rsid w:val="004D162F"/>
    <w:rsid w:val="004D1945"/>
    <w:rsid w:val="004D2CC1"/>
    <w:rsid w:val="004D356F"/>
    <w:rsid w:val="004D47BD"/>
    <w:rsid w:val="004D506D"/>
    <w:rsid w:val="004D5810"/>
    <w:rsid w:val="004D5EEC"/>
    <w:rsid w:val="004E2D9D"/>
    <w:rsid w:val="004E3949"/>
    <w:rsid w:val="004E432C"/>
    <w:rsid w:val="004E4B29"/>
    <w:rsid w:val="004E4F7B"/>
    <w:rsid w:val="004E4FBC"/>
    <w:rsid w:val="004E54E7"/>
    <w:rsid w:val="004E5E3B"/>
    <w:rsid w:val="004E63C0"/>
    <w:rsid w:val="004E6A33"/>
    <w:rsid w:val="004E7AA2"/>
    <w:rsid w:val="004E7C8D"/>
    <w:rsid w:val="004F0819"/>
    <w:rsid w:val="004F0CDE"/>
    <w:rsid w:val="004F1359"/>
    <w:rsid w:val="004F1491"/>
    <w:rsid w:val="004F5739"/>
    <w:rsid w:val="004F5950"/>
    <w:rsid w:val="004F64E2"/>
    <w:rsid w:val="0050117A"/>
    <w:rsid w:val="00506D75"/>
    <w:rsid w:val="005072BD"/>
    <w:rsid w:val="0051001E"/>
    <w:rsid w:val="005115B1"/>
    <w:rsid w:val="00512800"/>
    <w:rsid w:val="0051334C"/>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7DB"/>
    <w:rsid w:val="00555F5C"/>
    <w:rsid w:val="005561EF"/>
    <w:rsid w:val="005572C9"/>
    <w:rsid w:val="00557AA1"/>
    <w:rsid w:val="0056031B"/>
    <w:rsid w:val="005604E8"/>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8FE"/>
    <w:rsid w:val="00586B2A"/>
    <w:rsid w:val="0058750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EE5"/>
    <w:rsid w:val="005A401F"/>
    <w:rsid w:val="005A64FF"/>
    <w:rsid w:val="005A6CB0"/>
    <w:rsid w:val="005B16FE"/>
    <w:rsid w:val="005B381F"/>
    <w:rsid w:val="005B3E19"/>
    <w:rsid w:val="005B59A6"/>
    <w:rsid w:val="005B5A65"/>
    <w:rsid w:val="005B62C3"/>
    <w:rsid w:val="005B7244"/>
    <w:rsid w:val="005B7EDF"/>
    <w:rsid w:val="005C0214"/>
    <w:rsid w:val="005C0A3D"/>
    <w:rsid w:val="005C1DA3"/>
    <w:rsid w:val="005C272D"/>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0EE1"/>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61A5"/>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CFA"/>
    <w:rsid w:val="006420A1"/>
    <w:rsid w:val="0064217D"/>
    <w:rsid w:val="00642638"/>
    <w:rsid w:val="00642A26"/>
    <w:rsid w:val="00647C03"/>
    <w:rsid w:val="00647F48"/>
    <w:rsid w:val="00650143"/>
    <w:rsid w:val="00650A63"/>
    <w:rsid w:val="00653D8F"/>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C9C"/>
    <w:rsid w:val="00686DC0"/>
    <w:rsid w:val="006870BC"/>
    <w:rsid w:val="00687388"/>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91B"/>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6248"/>
    <w:rsid w:val="006E7141"/>
    <w:rsid w:val="006F04EC"/>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0C6"/>
    <w:rsid w:val="00721684"/>
    <w:rsid w:val="0072186F"/>
    <w:rsid w:val="00722224"/>
    <w:rsid w:val="00722338"/>
    <w:rsid w:val="007224F3"/>
    <w:rsid w:val="00723008"/>
    <w:rsid w:val="00723BE9"/>
    <w:rsid w:val="00725DA1"/>
    <w:rsid w:val="0073097B"/>
    <w:rsid w:val="00732794"/>
    <w:rsid w:val="007336DE"/>
    <w:rsid w:val="00735918"/>
    <w:rsid w:val="00737C4E"/>
    <w:rsid w:val="007409BD"/>
    <w:rsid w:val="00742702"/>
    <w:rsid w:val="007443B8"/>
    <w:rsid w:val="00745EFB"/>
    <w:rsid w:val="00750BA8"/>
    <w:rsid w:val="007513EA"/>
    <w:rsid w:val="00752522"/>
    <w:rsid w:val="00752728"/>
    <w:rsid w:val="00752831"/>
    <w:rsid w:val="007529C8"/>
    <w:rsid w:val="00753B24"/>
    <w:rsid w:val="00754874"/>
    <w:rsid w:val="0075541F"/>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4C7"/>
    <w:rsid w:val="007B1514"/>
    <w:rsid w:val="007B1638"/>
    <w:rsid w:val="007B2026"/>
    <w:rsid w:val="007B2886"/>
    <w:rsid w:val="007B359D"/>
    <w:rsid w:val="007B384A"/>
    <w:rsid w:val="007B490F"/>
    <w:rsid w:val="007B5994"/>
    <w:rsid w:val="007B6252"/>
    <w:rsid w:val="007B747D"/>
    <w:rsid w:val="007B7A93"/>
    <w:rsid w:val="007C29FA"/>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874"/>
    <w:rsid w:val="007E29E2"/>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70F"/>
    <w:rsid w:val="00811020"/>
    <w:rsid w:val="0081162A"/>
    <w:rsid w:val="00811D8F"/>
    <w:rsid w:val="00811F8B"/>
    <w:rsid w:val="00812F22"/>
    <w:rsid w:val="00813442"/>
    <w:rsid w:val="00813FD6"/>
    <w:rsid w:val="00816EA0"/>
    <w:rsid w:val="008174C1"/>
    <w:rsid w:val="00817C11"/>
    <w:rsid w:val="00820329"/>
    <w:rsid w:val="0082134D"/>
    <w:rsid w:val="008218FF"/>
    <w:rsid w:val="0082200B"/>
    <w:rsid w:val="0082236D"/>
    <w:rsid w:val="00822EDA"/>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3D1"/>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A6D"/>
    <w:rsid w:val="00881D2E"/>
    <w:rsid w:val="0088233F"/>
    <w:rsid w:val="00882E75"/>
    <w:rsid w:val="00883858"/>
    <w:rsid w:val="008853E6"/>
    <w:rsid w:val="00885460"/>
    <w:rsid w:val="0088639F"/>
    <w:rsid w:val="008872C1"/>
    <w:rsid w:val="008872F4"/>
    <w:rsid w:val="00887B98"/>
    <w:rsid w:val="00890368"/>
    <w:rsid w:val="00890F87"/>
    <w:rsid w:val="00894AD8"/>
    <w:rsid w:val="00894B0A"/>
    <w:rsid w:val="00895B9E"/>
    <w:rsid w:val="00897560"/>
    <w:rsid w:val="008A289F"/>
    <w:rsid w:val="008A4F5E"/>
    <w:rsid w:val="008A5E9C"/>
    <w:rsid w:val="008A739C"/>
    <w:rsid w:val="008B0C91"/>
    <w:rsid w:val="008B1865"/>
    <w:rsid w:val="008B1A5F"/>
    <w:rsid w:val="008B1A82"/>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151"/>
    <w:rsid w:val="008F449C"/>
    <w:rsid w:val="008F6890"/>
    <w:rsid w:val="008F694B"/>
    <w:rsid w:val="008F6E63"/>
    <w:rsid w:val="008F716A"/>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F04"/>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6BA"/>
    <w:rsid w:val="009709A4"/>
    <w:rsid w:val="00970B18"/>
    <w:rsid w:val="00971A4E"/>
    <w:rsid w:val="00973F50"/>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0C9D"/>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1E05"/>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1E"/>
    <w:rsid w:val="00A2127F"/>
    <w:rsid w:val="00A21745"/>
    <w:rsid w:val="00A253B3"/>
    <w:rsid w:val="00A258F1"/>
    <w:rsid w:val="00A26559"/>
    <w:rsid w:val="00A30F0E"/>
    <w:rsid w:val="00A313D3"/>
    <w:rsid w:val="00A31B41"/>
    <w:rsid w:val="00A35104"/>
    <w:rsid w:val="00A35EA6"/>
    <w:rsid w:val="00A36930"/>
    <w:rsid w:val="00A36FC1"/>
    <w:rsid w:val="00A37C0E"/>
    <w:rsid w:val="00A41443"/>
    <w:rsid w:val="00A42788"/>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0D3"/>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3B7"/>
    <w:rsid w:val="00AE1563"/>
    <w:rsid w:val="00AE304F"/>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1D3"/>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895"/>
    <w:rsid w:val="00B42D7C"/>
    <w:rsid w:val="00B45E5D"/>
    <w:rsid w:val="00B47514"/>
    <w:rsid w:val="00B51B7E"/>
    <w:rsid w:val="00B5269B"/>
    <w:rsid w:val="00B5388C"/>
    <w:rsid w:val="00B54DA5"/>
    <w:rsid w:val="00B566A6"/>
    <w:rsid w:val="00B5679D"/>
    <w:rsid w:val="00B5727A"/>
    <w:rsid w:val="00B577D1"/>
    <w:rsid w:val="00B63364"/>
    <w:rsid w:val="00B6568E"/>
    <w:rsid w:val="00B665D4"/>
    <w:rsid w:val="00B71E49"/>
    <w:rsid w:val="00B72761"/>
    <w:rsid w:val="00B72F41"/>
    <w:rsid w:val="00B7335A"/>
    <w:rsid w:val="00B7361B"/>
    <w:rsid w:val="00B759CD"/>
    <w:rsid w:val="00B7690E"/>
    <w:rsid w:val="00B773EF"/>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5B39"/>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A9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0A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08F"/>
    <w:rsid w:val="00C4677F"/>
    <w:rsid w:val="00C46D80"/>
    <w:rsid w:val="00C474AA"/>
    <w:rsid w:val="00C50A86"/>
    <w:rsid w:val="00C50E90"/>
    <w:rsid w:val="00C51D3E"/>
    <w:rsid w:val="00C53224"/>
    <w:rsid w:val="00C5421F"/>
    <w:rsid w:val="00C54747"/>
    <w:rsid w:val="00C559A8"/>
    <w:rsid w:val="00C55ACF"/>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6A5"/>
    <w:rsid w:val="00C81795"/>
    <w:rsid w:val="00C81A5A"/>
    <w:rsid w:val="00C81FBF"/>
    <w:rsid w:val="00C821C5"/>
    <w:rsid w:val="00C86220"/>
    <w:rsid w:val="00C8719C"/>
    <w:rsid w:val="00C90694"/>
    <w:rsid w:val="00C90750"/>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2DCE"/>
    <w:rsid w:val="00CC306F"/>
    <w:rsid w:val="00CC328F"/>
    <w:rsid w:val="00CC484B"/>
    <w:rsid w:val="00CC6748"/>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15A"/>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608"/>
    <w:rsid w:val="00D51284"/>
    <w:rsid w:val="00D51CF9"/>
    <w:rsid w:val="00D5229E"/>
    <w:rsid w:val="00D5392E"/>
    <w:rsid w:val="00D54629"/>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5C9"/>
    <w:rsid w:val="00DD7CA4"/>
    <w:rsid w:val="00DE0610"/>
    <w:rsid w:val="00DE3014"/>
    <w:rsid w:val="00DE5065"/>
    <w:rsid w:val="00DE52C0"/>
    <w:rsid w:val="00DE5562"/>
    <w:rsid w:val="00DE5FE1"/>
    <w:rsid w:val="00DE64D0"/>
    <w:rsid w:val="00DE676E"/>
    <w:rsid w:val="00DE6C98"/>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1DC2"/>
    <w:rsid w:val="00E629CF"/>
    <w:rsid w:val="00E62CAE"/>
    <w:rsid w:val="00E62DD8"/>
    <w:rsid w:val="00E63944"/>
    <w:rsid w:val="00E6454D"/>
    <w:rsid w:val="00E64828"/>
    <w:rsid w:val="00E64878"/>
    <w:rsid w:val="00E66A89"/>
    <w:rsid w:val="00E70BEA"/>
    <w:rsid w:val="00E7101F"/>
    <w:rsid w:val="00E717C5"/>
    <w:rsid w:val="00E73022"/>
    <w:rsid w:val="00E807CD"/>
    <w:rsid w:val="00E825B0"/>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0EC6"/>
    <w:rsid w:val="00EB2161"/>
    <w:rsid w:val="00EB24CB"/>
    <w:rsid w:val="00EB2A74"/>
    <w:rsid w:val="00EB38F0"/>
    <w:rsid w:val="00EB3ED9"/>
    <w:rsid w:val="00EB4F90"/>
    <w:rsid w:val="00EB5E08"/>
    <w:rsid w:val="00EB72C6"/>
    <w:rsid w:val="00EB77E1"/>
    <w:rsid w:val="00EB7BAD"/>
    <w:rsid w:val="00EC0978"/>
    <w:rsid w:val="00EC0B4D"/>
    <w:rsid w:val="00EC21C6"/>
    <w:rsid w:val="00EC235A"/>
    <w:rsid w:val="00EC2392"/>
    <w:rsid w:val="00EC2B6E"/>
    <w:rsid w:val="00EC2C67"/>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1CC"/>
    <w:rsid w:val="00EF1787"/>
    <w:rsid w:val="00EF1C9D"/>
    <w:rsid w:val="00EF1DBB"/>
    <w:rsid w:val="00EF209C"/>
    <w:rsid w:val="00EF4971"/>
    <w:rsid w:val="00EF53F2"/>
    <w:rsid w:val="00EF5600"/>
    <w:rsid w:val="00EF56C9"/>
    <w:rsid w:val="00EF76E7"/>
    <w:rsid w:val="00F00692"/>
    <w:rsid w:val="00F0091A"/>
    <w:rsid w:val="00F014A6"/>
    <w:rsid w:val="00F04FBD"/>
    <w:rsid w:val="00F05323"/>
    <w:rsid w:val="00F05951"/>
    <w:rsid w:val="00F063CE"/>
    <w:rsid w:val="00F07305"/>
    <w:rsid w:val="00F07764"/>
    <w:rsid w:val="00F1024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2EE"/>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EA4"/>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EB8"/>
    <w:rsid w:val="00FB3F0D"/>
    <w:rsid w:val="00FB40CF"/>
    <w:rsid w:val="00FB4A1D"/>
    <w:rsid w:val="00FB4CB7"/>
    <w:rsid w:val="00FC4520"/>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42BF"/>
    <w:rsid w:val="00FF4427"/>
    <w:rsid w:val="00FF4607"/>
    <w:rsid w:val="00FF60C8"/>
    <w:rsid w:val="00FF65EB"/>
    <w:rsid w:val="00FF67E3"/>
    <w:rsid w:val="00FF6A17"/>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36402699">
      <w:bodyDiv w:val="1"/>
      <w:marLeft w:val="0"/>
      <w:marRight w:val="0"/>
      <w:marTop w:val="0"/>
      <w:marBottom w:val="0"/>
      <w:divBdr>
        <w:top w:val="none" w:sz="0" w:space="0" w:color="auto"/>
        <w:left w:val="none" w:sz="0" w:space="0" w:color="auto"/>
        <w:bottom w:val="none" w:sz="0" w:space="0" w:color="auto"/>
        <w:right w:val="none" w:sz="0" w:space="0" w:color="auto"/>
      </w:divBdr>
    </w:div>
    <w:div w:id="96596460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8624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06910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45EF6EC6-0A47-4566-B771-5074024E53E5}"/>
</file>

<file path=customXml/itemProps3.xml><?xml version="1.0" encoding="utf-8"?>
<ds:datastoreItem xmlns:ds="http://schemas.openxmlformats.org/officeDocument/2006/customXml" ds:itemID="{81331067-5A3E-4231-B61F-18A064143391}"/>
</file>

<file path=customXml/itemProps4.xml><?xml version="1.0" encoding="utf-8"?>
<ds:datastoreItem xmlns:ds="http://schemas.openxmlformats.org/officeDocument/2006/customXml" ds:itemID="{5F2C9167-772C-4C34-AAC4-BA2A65D73E78}"/>
</file>

<file path=docProps/app.xml><?xml version="1.0" encoding="utf-8"?>
<Properties xmlns="http://schemas.openxmlformats.org/officeDocument/2006/extended-properties" xmlns:vt="http://schemas.openxmlformats.org/officeDocument/2006/docPropsVTypes">
  <Template>Normal.dotm</Template>
  <TotalTime>0</TotalTime>
  <Pages>10</Pages>
  <Words>2676</Words>
  <Characters>15256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2025-04-24T16:58:00Z</dcterms:created>
  <dcterms:modified xsi:type="dcterms:W3CDTF">2025-04-24T16:58:00Z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